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F2BCB" w:rsidRPr="00C652B5" w:rsidRDefault="00C652B5" w:rsidP="00FF2BCB">
      <w:pPr>
        <w:jc w:val="center"/>
        <w:rPr>
          <w:rFonts w:ascii="黑体" w:eastAsia="黑体" w:hAnsi="黑体"/>
          <w:sz w:val="36"/>
          <w:szCs w:val="36"/>
        </w:rPr>
      </w:pPr>
      <w:r w:rsidRPr="00C652B5">
        <w:rPr>
          <w:rFonts w:ascii="黑体" w:eastAsia="黑体" w:hAnsi="黑体" w:hint="eastAsia"/>
          <w:sz w:val="36"/>
          <w:szCs w:val="36"/>
        </w:rPr>
        <w:t>《</w:t>
      </w:r>
      <w:r w:rsidR="002A0430" w:rsidRPr="002A0430">
        <w:rPr>
          <w:rFonts w:ascii="黑体" w:eastAsia="黑体" w:hAnsi="黑体" w:hint="eastAsia"/>
          <w:sz w:val="36"/>
          <w:szCs w:val="36"/>
        </w:rPr>
        <w:t>燃料电池电动汽车 密闭空间内氢泄漏及排放试验方法和安全要求</w:t>
      </w:r>
      <w:r w:rsidRPr="00C652B5">
        <w:rPr>
          <w:rFonts w:ascii="黑体" w:eastAsia="黑体" w:hAnsi="黑体" w:hint="eastAsia"/>
          <w:sz w:val="36"/>
          <w:szCs w:val="36"/>
        </w:rPr>
        <w:t>》</w:t>
      </w:r>
      <w:r w:rsidR="00FF2BCB" w:rsidRPr="00C652B5">
        <w:rPr>
          <w:rFonts w:ascii="黑体" w:eastAsia="黑体" w:hAnsi="黑体"/>
          <w:sz w:val="36"/>
          <w:szCs w:val="36"/>
        </w:rPr>
        <w:t>编制说明</w:t>
      </w:r>
    </w:p>
    <w:p w:rsidR="00A7433B" w:rsidRPr="00867421" w:rsidRDefault="00A7433B" w:rsidP="00A7433B">
      <w:pPr>
        <w:spacing w:line="276" w:lineRule="auto"/>
        <w:rPr>
          <w:bCs/>
          <w:sz w:val="24"/>
        </w:rPr>
      </w:pPr>
    </w:p>
    <w:p w:rsidR="00115D39" w:rsidRPr="00C652B5" w:rsidRDefault="00C652B5" w:rsidP="00C652B5">
      <w:pPr>
        <w:spacing w:line="360" w:lineRule="auto"/>
        <w:rPr>
          <w:rFonts w:ascii="宋体" w:hAnsi="宋体"/>
          <w:b/>
          <w:szCs w:val="21"/>
        </w:rPr>
      </w:pPr>
      <w:r>
        <w:rPr>
          <w:rFonts w:ascii="宋体" w:hAnsi="宋体" w:hint="eastAsia"/>
          <w:b/>
          <w:szCs w:val="21"/>
        </w:rPr>
        <w:t>一、</w:t>
      </w:r>
      <w:r w:rsidR="00110148" w:rsidRPr="00C652B5">
        <w:rPr>
          <w:rFonts w:ascii="宋体" w:hAnsi="宋体"/>
          <w:b/>
          <w:szCs w:val="21"/>
        </w:rPr>
        <w:t>工作</w:t>
      </w:r>
      <w:r w:rsidR="00283587" w:rsidRPr="00C652B5">
        <w:rPr>
          <w:rFonts w:ascii="宋体" w:hAnsi="宋体" w:hint="eastAsia"/>
          <w:b/>
          <w:szCs w:val="21"/>
        </w:rPr>
        <w:t>简</w:t>
      </w:r>
      <w:r w:rsidR="00110148" w:rsidRPr="00C652B5">
        <w:rPr>
          <w:rFonts w:ascii="宋体" w:hAnsi="宋体"/>
          <w:b/>
          <w:szCs w:val="21"/>
        </w:rPr>
        <w:t>况</w:t>
      </w:r>
    </w:p>
    <w:p w:rsidR="00373B5F" w:rsidRPr="00A85C84" w:rsidRDefault="00373B5F" w:rsidP="00A85C84">
      <w:pPr>
        <w:spacing w:line="360" w:lineRule="auto"/>
        <w:ind w:firstLineChars="202" w:firstLine="485"/>
        <w:rPr>
          <w:rFonts w:ascii="宋体" w:hAnsi="宋体"/>
          <w:sz w:val="24"/>
        </w:rPr>
      </w:pPr>
      <w:r w:rsidRPr="00A85C84">
        <w:rPr>
          <w:rFonts w:ascii="宋体" w:hAnsi="宋体" w:hint="eastAsia"/>
          <w:sz w:val="24"/>
        </w:rPr>
        <w:t>1.1 任务来源</w:t>
      </w:r>
    </w:p>
    <w:p w:rsidR="00414D23" w:rsidRPr="008B4271" w:rsidRDefault="00414D23" w:rsidP="008B4271">
      <w:pPr>
        <w:widowControl/>
        <w:spacing w:line="360" w:lineRule="auto"/>
        <w:ind w:firstLineChars="200" w:firstLine="480"/>
        <w:jc w:val="left"/>
        <w:rPr>
          <w:rFonts w:ascii="宋体" w:hAnsi="宋体"/>
          <w:color w:val="FF0000"/>
          <w:kern w:val="0"/>
          <w:sz w:val="24"/>
        </w:rPr>
      </w:pPr>
      <w:r w:rsidRPr="007B13C8">
        <w:rPr>
          <w:rFonts w:ascii="宋体" w:hAnsi="宋体" w:hint="eastAsia"/>
          <w:kern w:val="0"/>
          <w:sz w:val="24"/>
        </w:rPr>
        <w:t>《</w:t>
      </w:r>
      <w:r w:rsidR="008B4271" w:rsidRPr="008B4271">
        <w:rPr>
          <w:rFonts w:ascii="宋体" w:hAnsi="宋体" w:hint="eastAsia"/>
          <w:kern w:val="0"/>
          <w:sz w:val="24"/>
        </w:rPr>
        <w:t>燃料电池电动汽车 密闭空间内氢泄漏及排放试验方法和安全要求</w:t>
      </w:r>
      <w:r w:rsidRPr="007B13C8">
        <w:rPr>
          <w:rFonts w:ascii="宋体" w:hAnsi="宋体" w:hint="eastAsia"/>
          <w:kern w:val="0"/>
          <w:sz w:val="24"/>
        </w:rPr>
        <w:t>》团体标准是由中国</w:t>
      </w:r>
      <w:r w:rsidR="00C23702">
        <w:rPr>
          <w:rFonts w:ascii="宋体" w:hAnsi="宋体" w:hint="eastAsia"/>
          <w:kern w:val="0"/>
          <w:sz w:val="24"/>
        </w:rPr>
        <w:t>汽车工程学会</w:t>
      </w:r>
      <w:r w:rsidRPr="007B13C8">
        <w:rPr>
          <w:rFonts w:ascii="宋体" w:hAnsi="宋体" w:hint="eastAsia"/>
          <w:kern w:val="0"/>
          <w:sz w:val="24"/>
        </w:rPr>
        <w:t>批准立项</w:t>
      </w:r>
      <w:r w:rsidR="003D335B">
        <w:rPr>
          <w:rFonts w:ascii="宋体" w:hAnsi="宋体" w:hint="eastAsia"/>
          <w:kern w:val="0"/>
          <w:sz w:val="24"/>
        </w:rPr>
        <w:t>的</w:t>
      </w:r>
      <w:r w:rsidR="00C23702" w:rsidRPr="00AE5004">
        <w:rPr>
          <w:rFonts w:ascii="宋体" w:hAnsi="宋体" w:hint="eastAsia"/>
          <w:kern w:val="0"/>
          <w:sz w:val="24"/>
        </w:rPr>
        <w:t>，</w:t>
      </w:r>
      <w:r w:rsidR="00C94028" w:rsidRPr="00C94028">
        <w:rPr>
          <w:rFonts w:ascii="宋体" w:hAnsi="宋体" w:hint="eastAsia"/>
          <w:kern w:val="0"/>
          <w:sz w:val="24"/>
        </w:rPr>
        <w:t>项目</w:t>
      </w:r>
      <w:r w:rsidR="00C23702" w:rsidRPr="008B4271">
        <w:rPr>
          <w:rFonts w:ascii="宋体" w:hAnsi="宋体" w:hint="eastAsia"/>
          <w:kern w:val="0"/>
          <w:sz w:val="24"/>
        </w:rPr>
        <w:t>任务</w:t>
      </w:r>
      <w:r w:rsidR="00C94028">
        <w:rPr>
          <w:rFonts w:ascii="宋体" w:hAnsi="宋体" w:hint="eastAsia"/>
          <w:kern w:val="0"/>
          <w:sz w:val="24"/>
        </w:rPr>
        <w:t>编</w:t>
      </w:r>
      <w:r w:rsidR="00C23702" w:rsidRPr="008B4271">
        <w:rPr>
          <w:rFonts w:ascii="宋体" w:hAnsi="宋体" w:hint="eastAsia"/>
          <w:kern w:val="0"/>
          <w:sz w:val="24"/>
        </w:rPr>
        <w:t>号为：</w:t>
      </w:r>
      <w:r w:rsidR="008B4271" w:rsidRPr="008B4271">
        <w:rPr>
          <w:rFonts w:ascii="宋体" w:hAnsi="宋体"/>
          <w:kern w:val="0"/>
          <w:sz w:val="24"/>
        </w:rPr>
        <w:t>2018-13</w:t>
      </w:r>
      <w:r w:rsidRPr="008B4271">
        <w:rPr>
          <w:rFonts w:ascii="宋体" w:hAnsi="宋体" w:hint="eastAsia"/>
          <w:kern w:val="0"/>
          <w:sz w:val="24"/>
        </w:rPr>
        <w:t>。本标准</w:t>
      </w:r>
      <w:r w:rsidR="00B15587" w:rsidRPr="008B4271">
        <w:rPr>
          <w:rFonts w:ascii="宋体" w:hAnsi="宋体" w:hint="eastAsia"/>
          <w:kern w:val="0"/>
          <w:sz w:val="24"/>
        </w:rPr>
        <w:t>由</w:t>
      </w:r>
      <w:r w:rsidR="00C23702" w:rsidRPr="008B4271">
        <w:rPr>
          <w:rFonts w:ascii="宋体" w:hAnsi="宋体" w:hint="eastAsia"/>
          <w:kern w:val="0"/>
          <w:sz w:val="24"/>
        </w:rPr>
        <w:t>中国汽车工程学</w:t>
      </w:r>
      <w:proofErr w:type="gramStart"/>
      <w:r w:rsidR="00C23702" w:rsidRPr="008B4271">
        <w:rPr>
          <w:rFonts w:ascii="宋体" w:hAnsi="宋体" w:hint="eastAsia"/>
          <w:kern w:val="0"/>
          <w:sz w:val="24"/>
        </w:rPr>
        <w:t>会</w:t>
      </w:r>
      <w:r w:rsidR="008B4271" w:rsidRPr="008B4271">
        <w:rPr>
          <w:rFonts w:ascii="宋体" w:hAnsi="宋体" w:hint="eastAsia"/>
          <w:kern w:val="0"/>
          <w:sz w:val="24"/>
        </w:rPr>
        <w:t>汽车</w:t>
      </w:r>
      <w:proofErr w:type="gramEnd"/>
      <w:r w:rsidR="008B4271" w:rsidRPr="008B4271">
        <w:rPr>
          <w:rFonts w:ascii="宋体" w:hAnsi="宋体" w:hint="eastAsia"/>
          <w:kern w:val="0"/>
          <w:sz w:val="24"/>
        </w:rPr>
        <w:t>测试技术</w:t>
      </w:r>
      <w:r w:rsidR="00C23702" w:rsidRPr="008B4271">
        <w:rPr>
          <w:rFonts w:ascii="宋体" w:hAnsi="宋体" w:hint="eastAsia"/>
          <w:kern w:val="0"/>
          <w:sz w:val="24"/>
        </w:rPr>
        <w:t>分会</w:t>
      </w:r>
      <w:r w:rsidRPr="008B4271">
        <w:rPr>
          <w:rFonts w:ascii="宋体" w:hAnsi="宋体" w:hint="eastAsia"/>
          <w:kern w:val="0"/>
          <w:sz w:val="24"/>
        </w:rPr>
        <w:t>提出，</w:t>
      </w:r>
      <w:r w:rsidR="008B4271" w:rsidRPr="008B4271">
        <w:rPr>
          <w:rFonts w:ascii="宋体" w:hAnsi="宋体" w:hint="eastAsia"/>
          <w:kern w:val="0"/>
          <w:sz w:val="24"/>
        </w:rPr>
        <w:t>中国汽车技术研究中心有限公司</w:t>
      </w:r>
      <w:r w:rsidR="0081646E">
        <w:rPr>
          <w:rFonts w:ascii="宋体" w:hAnsi="宋体" w:hint="eastAsia"/>
          <w:kern w:val="0"/>
          <w:sz w:val="24"/>
        </w:rPr>
        <w:t>、</w:t>
      </w:r>
      <w:r w:rsidR="008B4271">
        <w:rPr>
          <w:rFonts w:ascii="宋体" w:hAnsi="宋体" w:hint="eastAsia"/>
          <w:kern w:val="0"/>
          <w:sz w:val="24"/>
        </w:rPr>
        <w:t>同济大学</w:t>
      </w:r>
      <w:r w:rsidR="0081646E">
        <w:rPr>
          <w:rFonts w:ascii="宋体" w:hAnsi="宋体" w:hint="eastAsia"/>
          <w:kern w:val="0"/>
          <w:sz w:val="24"/>
        </w:rPr>
        <w:t>、</w:t>
      </w:r>
      <w:r w:rsidR="0081646E" w:rsidRPr="00AA75F0">
        <w:rPr>
          <w:rFonts w:ascii="宋体" w:hAnsi="宋体" w:hint="eastAsia"/>
          <w:kern w:val="0"/>
          <w:sz w:val="24"/>
        </w:rPr>
        <w:t>上海汽车集团股份有限公司</w:t>
      </w:r>
      <w:r w:rsidR="00AE14A0">
        <w:rPr>
          <w:rFonts w:ascii="宋体" w:hAnsi="宋体" w:hint="eastAsia"/>
          <w:kern w:val="0"/>
          <w:sz w:val="24"/>
        </w:rPr>
        <w:t>联合</w:t>
      </w:r>
      <w:r w:rsidRPr="008B4271">
        <w:rPr>
          <w:rFonts w:ascii="宋体" w:hAnsi="宋体" w:hint="eastAsia"/>
          <w:kern w:val="0"/>
          <w:sz w:val="24"/>
        </w:rPr>
        <w:t>起草。</w:t>
      </w:r>
    </w:p>
    <w:p w:rsidR="00414D23" w:rsidRPr="008B4271" w:rsidRDefault="00373B5F" w:rsidP="00A85C84">
      <w:pPr>
        <w:spacing w:line="360" w:lineRule="auto"/>
        <w:ind w:firstLineChars="202" w:firstLine="485"/>
        <w:rPr>
          <w:rFonts w:ascii="宋体" w:hAnsi="宋体"/>
          <w:sz w:val="24"/>
        </w:rPr>
      </w:pPr>
      <w:r w:rsidRPr="008B4271">
        <w:rPr>
          <w:rFonts w:ascii="宋体" w:hAnsi="宋体" w:hint="eastAsia"/>
          <w:sz w:val="24"/>
        </w:rPr>
        <w:t>1.2</w:t>
      </w:r>
      <w:r w:rsidR="00414D23" w:rsidRPr="008B4271">
        <w:rPr>
          <w:rFonts w:ascii="宋体" w:hAnsi="宋体" w:hint="eastAsia"/>
          <w:sz w:val="24"/>
        </w:rPr>
        <w:t>编制背景与目标</w:t>
      </w:r>
    </w:p>
    <w:p w:rsidR="000F0CDC" w:rsidRDefault="000F0CDC" w:rsidP="000F0CDC">
      <w:pPr>
        <w:widowControl/>
        <w:spacing w:line="360" w:lineRule="auto"/>
        <w:ind w:firstLineChars="200" w:firstLine="480"/>
        <w:jc w:val="left"/>
        <w:rPr>
          <w:rFonts w:ascii="宋体" w:hAnsi="宋体"/>
          <w:kern w:val="0"/>
          <w:sz w:val="24"/>
        </w:rPr>
      </w:pPr>
      <w:r w:rsidRPr="000F0CDC">
        <w:rPr>
          <w:rFonts w:ascii="宋体" w:hAnsi="宋体" w:hint="eastAsia"/>
          <w:kern w:val="0"/>
          <w:sz w:val="24"/>
        </w:rPr>
        <w:t>燃料电池电动汽车以氢气为主要能量来源，当处于静</w:t>
      </w:r>
      <w:proofErr w:type="gramStart"/>
      <w:r w:rsidRPr="000F0CDC">
        <w:rPr>
          <w:rFonts w:ascii="宋体" w:hAnsi="宋体" w:hint="eastAsia"/>
          <w:kern w:val="0"/>
          <w:sz w:val="24"/>
        </w:rPr>
        <w:t>置状态</w:t>
      </w:r>
      <w:proofErr w:type="gramEnd"/>
      <w:r w:rsidRPr="000F0CDC">
        <w:rPr>
          <w:rFonts w:ascii="宋体" w:hAnsi="宋体" w:hint="eastAsia"/>
          <w:kern w:val="0"/>
          <w:sz w:val="24"/>
        </w:rPr>
        <w:t>时，无法避免的会有微量氢气从车辆的气体管路</w:t>
      </w:r>
      <w:r w:rsidRPr="000F0CDC">
        <w:rPr>
          <w:rFonts w:ascii="宋体" w:hAnsi="宋体"/>
          <w:kern w:val="0"/>
          <w:sz w:val="24"/>
        </w:rPr>
        <w:t>、</w:t>
      </w:r>
      <w:r w:rsidRPr="000F0CDC">
        <w:rPr>
          <w:rFonts w:ascii="宋体" w:hAnsi="宋体" w:hint="eastAsia"/>
          <w:kern w:val="0"/>
          <w:sz w:val="24"/>
        </w:rPr>
        <w:t>阀件缝隙</w:t>
      </w:r>
      <w:r w:rsidR="006423AA">
        <w:rPr>
          <w:rFonts w:ascii="宋体" w:hAnsi="宋体" w:hint="eastAsia"/>
          <w:kern w:val="0"/>
          <w:sz w:val="24"/>
        </w:rPr>
        <w:t>、储氢瓶等位置</w:t>
      </w:r>
      <w:r w:rsidRPr="000F0CDC">
        <w:rPr>
          <w:rFonts w:ascii="宋体" w:hAnsi="宋体" w:hint="eastAsia"/>
          <w:kern w:val="0"/>
          <w:sz w:val="24"/>
        </w:rPr>
        <w:t>泄漏</w:t>
      </w:r>
      <w:r w:rsidR="006423AA">
        <w:rPr>
          <w:rFonts w:ascii="宋体" w:hAnsi="宋体" w:hint="eastAsia"/>
          <w:kern w:val="0"/>
          <w:sz w:val="24"/>
        </w:rPr>
        <w:t>或渗透</w:t>
      </w:r>
      <w:r w:rsidRPr="000F0CDC">
        <w:rPr>
          <w:rFonts w:ascii="宋体" w:hAnsi="宋体" w:hint="eastAsia"/>
          <w:kern w:val="0"/>
          <w:sz w:val="24"/>
        </w:rPr>
        <w:t>出来，其泄漏出的气体量一旦</w:t>
      </w:r>
      <w:r w:rsidR="005B7A47">
        <w:rPr>
          <w:rFonts w:ascii="宋体" w:hAnsi="宋体" w:hint="eastAsia"/>
          <w:kern w:val="0"/>
          <w:sz w:val="24"/>
        </w:rPr>
        <w:t>在相对封闭的环境中积累</w:t>
      </w:r>
      <w:r w:rsidRPr="000F0CDC">
        <w:rPr>
          <w:rFonts w:ascii="宋体" w:hAnsi="宋体" w:hint="eastAsia"/>
          <w:kern w:val="0"/>
          <w:sz w:val="24"/>
        </w:rPr>
        <w:t>到一定</w:t>
      </w:r>
      <w:r w:rsidR="005B7A47">
        <w:rPr>
          <w:rFonts w:ascii="宋体" w:hAnsi="宋体" w:hint="eastAsia"/>
          <w:kern w:val="0"/>
          <w:sz w:val="24"/>
        </w:rPr>
        <w:t>浓度</w:t>
      </w:r>
      <w:r w:rsidRPr="000F0CDC">
        <w:rPr>
          <w:rFonts w:ascii="宋体" w:hAnsi="宋体" w:hint="eastAsia"/>
          <w:kern w:val="0"/>
          <w:sz w:val="24"/>
        </w:rPr>
        <w:t>值就</w:t>
      </w:r>
      <w:r w:rsidR="003D335B">
        <w:rPr>
          <w:rFonts w:ascii="宋体" w:hAnsi="宋体" w:hint="eastAsia"/>
          <w:kern w:val="0"/>
          <w:sz w:val="24"/>
        </w:rPr>
        <w:t>可能引发风险</w:t>
      </w:r>
      <w:r w:rsidRPr="000F0CDC">
        <w:rPr>
          <w:rFonts w:ascii="宋体" w:hAnsi="宋体" w:hint="eastAsia"/>
          <w:kern w:val="0"/>
          <w:sz w:val="24"/>
        </w:rPr>
        <w:t>。</w:t>
      </w:r>
      <w:r w:rsidR="003D335B">
        <w:rPr>
          <w:rFonts w:ascii="宋体" w:hAnsi="宋体" w:hint="eastAsia"/>
          <w:kern w:val="0"/>
          <w:sz w:val="24"/>
        </w:rPr>
        <w:t>另一方面，</w:t>
      </w:r>
      <w:r w:rsidR="005B7A47">
        <w:rPr>
          <w:rFonts w:ascii="宋体" w:hAnsi="宋体" w:hint="eastAsia"/>
          <w:kern w:val="0"/>
          <w:sz w:val="24"/>
        </w:rPr>
        <w:t>由于氢气的利用率难以达到100%，在车辆</w:t>
      </w:r>
      <w:proofErr w:type="gramStart"/>
      <w:r w:rsidR="005B7A47">
        <w:rPr>
          <w:rFonts w:ascii="宋体" w:hAnsi="宋体" w:hint="eastAsia"/>
          <w:kern w:val="0"/>
          <w:sz w:val="24"/>
        </w:rPr>
        <w:t>怠速过程</w:t>
      </w:r>
      <w:proofErr w:type="gramEnd"/>
      <w:r w:rsidR="005B7A47">
        <w:rPr>
          <w:rFonts w:ascii="宋体" w:hAnsi="宋体" w:hint="eastAsia"/>
          <w:kern w:val="0"/>
          <w:sz w:val="24"/>
        </w:rPr>
        <w:t>中会有未反应的氢气从车辆的尾气管排出</w:t>
      </w:r>
      <w:r w:rsidR="009B54B2">
        <w:rPr>
          <w:rFonts w:ascii="宋体" w:hAnsi="宋体" w:hint="eastAsia"/>
          <w:kern w:val="0"/>
          <w:sz w:val="24"/>
        </w:rPr>
        <w:t>，如果排出的氢气量在相对封闭的环境中积累到一定浓度值也</w:t>
      </w:r>
      <w:r w:rsidR="003D335B">
        <w:rPr>
          <w:rFonts w:ascii="宋体" w:hAnsi="宋体" w:hint="eastAsia"/>
          <w:kern w:val="0"/>
          <w:sz w:val="24"/>
        </w:rPr>
        <w:t>可能引发风险</w:t>
      </w:r>
      <w:r w:rsidR="00AE14A0">
        <w:rPr>
          <w:rFonts w:ascii="宋体" w:hAnsi="宋体" w:hint="eastAsia"/>
          <w:kern w:val="0"/>
          <w:sz w:val="24"/>
        </w:rPr>
        <w:t>。目前，私家车库、地下停车场等设施中往往通风较差，如果车辆在该设施中长期存放或者操作就</w:t>
      </w:r>
      <w:r w:rsidR="00BD4A2E">
        <w:rPr>
          <w:rFonts w:ascii="宋体" w:hAnsi="宋体" w:hint="eastAsia"/>
          <w:kern w:val="0"/>
          <w:sz w:val="24"/>
        </w:rPr>
        <w:t>可能</w:t>
      </w:r>
      <w:r w:rsidR="00AE14A0">
        <w:rPr>
          <w:rFonts w:ascii="宋体" w:hAnsi="宋体" w:hint="eastAsia"/>
          <w:kern w:val="0"/>
          <w:sz w:val="24"/>
        </w:rPr>
        <w:t>会发生氢气积聚</w:t>
      </w:r>
      <w:r w:rsidR="006E4B51">
        <w:rPr>
          <w:rFonts w:ascii="宋体" w:hAnsi="宋体" w:hint="eastAsia"/>
          <w:kern w:val="0"/>
          <w:sz w:val="24"/>
        </w:rPr>
        <w:t>，</w:t>
      </w:r>
      <w:r w:rsidR="00BD4A2E">
        <w:rPr>
          <w:rFonts w:ascii="宋体" w:hAnsi="宋体" w:hint="eastAsia"/>
          <w:kern w:val="0"/>
          <w:sz w:val="24"/>
        </w:rPr>
        <w:t>进而引发风险</w:t>
      </w:r>
      <w:r w:rsidR="009B54B2">
        <w:rPr>
          <w:rFonts w:ascii="宋体" w:hAnsi="宋体" w:hint="eastAsia"/>
          <w:kern w:val="0"/>
          <w:sz w:val="24"/>
        </w:rPr>
        <w:t>。</w:t>
      </w:r>
    </w:p>
    <w:p w:rsidR="009B54B2" w:rsidRPr="000F0CDC" w:rsidRDefault="009B54B2" w:rsidP="000F0CDC">
      <w:pPr>
        <w:widowControl/>
        <w:spacing w:line="360" w:lineRule="auto"/>
        <w:ind w:firstLineChars="200" w:firstLine="480"/>
        <w:jc w:val="left"/>
        <w:rPr>
          <w:rFonts w:ascii="宋体" w:hAnsi="宋体"/>
          <w:kern w:val="0"/>
          <w:sz w:val="24"/>
        </w:rPr>
      </w:pPr>
      <w:r>
        <w:rPr>
          <w:rFonts w:ascii="宋体" w:hAnsi="宋体" w:hint="eastAsia"/>
          <w:kern w:val="0"/>
          <w:sz w:val="24"/>
        </w:rPr>
        <w:t>针对这种情况，</w:t>
      </w:r>
      <w:r w:rsidR="00D97B8E">
        <w:rPr>
          <w:rFonts w:ascii="宋体" w:hAnsi="宋体" w:hint="eastAsia"/>
          <w:kern w:val="0"/>
          <w:sz w:val="24"/>
        </w:rPr>
        <w:t>目前主要</w:t>
      </w:r>
      <w:r w:rsidR="008717D9">
        <w:rPr>
          <w:rFonts w:ascii="宋体" w:hAnsi="宋体" w:hint="eastAsia"/>
          <w:kern w:val="0"/>
          <w:sz w:val="24"/>
        </w:rPr>
        <w:t>依照</w:t>
      </w:r>
      <w:r w:rsidR="00307F28">
        <w:rPr>
          <w:rFonts w:ascii="宋体" w:hAnsi="宋体" w:hint="eastAsia"/>
          <w:kern w:val="0"/>
          <w:sz w:val="24"/>
        </w:rPr>
        <w:t>S</w:t>
      </w:r>
      <w:r w:rsidR="00307F28">
        <w:rPr>
          <w:rFonts w:ascii="宋体" w:hAnsi="宋体"/>
          <w:kern w:val="0"/>
          <w:sz w:val="24"/>
        </w:rPr>
        <w:t>AE J2578</w:t>
      </w:r>
      <w:r w:rsidR="008717D9" w:rsidRPr="008717D9">
        <w:rPr>
          <w:rFonts w:ascii="宋体" w:hAnsi="宋体"/>
          <w:kern w:val="0"/>
          <w:sz w:val="24"/>
        </w:rPr>
        <w:t>-2014 Recommended Practice for General Fuel Cell Vehicle Safety</w:t>
      </w:r>
      <w:r w:rsidR="008717D9">
        <w:rPr>
          <w:rFonts w:ascii="宋体" w:hAnsi="宋体"/>
          <w:kern w:val="0"/>
          <w:sz w:val="24"/>
        </w:rPr>
        <w:t>、</w:t>
      </w:r>
      <w:r w:rsidR="008717D9" w:rsidRPr="008717D9">
        <w:rPr>
          <w:rFonts w:ascii="宋体" w:hAnsi="宋体"/>
          <w:kern w:val="0"/>
          <w:sz w:val="24"/>
        </w:rPr>
        <w:t>ISO 23273-2013 Fuel cell road vehicles Safety specifications Protection against hydrogen hazards for vehicles fueled with compressed hydrogen</w:t>
      </w:r>
      <w:r w:rsidR="008717D9">
        <w:rPr>
          <w:rFonts w:ascii="宋体" w:hAnsi="宋体" w:hint="eastAsia"/>
          <w:kern w:val="0"/>
          <w:sz w:val="24"/>
        </w:rPr>
        <w:t>以及</w:t>
      </w:r>
      <w:r w:rsidR="008717D9" w:rsidRPr="008717D9">
        <w:rPr>
          <w:rFonts w:ascii="宋体" w:hAnsi="宋体" w:hint="eastAsia"/>
          <w:kern w:val="0"/>
          <w:sz w:val="24"/>
        </w:rPr>
        <w:t>GB/T 24548-2009  燃料电池电动汽车 安全要求</w:t>
      </w:r>
      <w:r w:rsidR="008717D9">
        <w:rPr>
          <w:rFonts w:ascii="宋体" w:hAnsi="宋体" w:hint="eastAsia"/>
          <w:kern w:val="0"/>
          <w:sz w:val="24"/>
        </w:rPr>
        <w:t>等标准进行</w:t>
      </w:r>
      <w:r w:rsidR="002667A5">
        <w:rPr>
          <w:rFonts w:ascii="宋体" w:hAnsi="宋体" w:hint="eastAsia"/>
          <w:kern w:val="0"/>
          <w:sz w:val="24"/>
        </w:rPr>
        <w:t>相关</w:t>
      </w:r>
      <w:r w:rsidR="008717D9">
        <w:rPr>
          <w:rFonts w:ascii="宋体" w:hAnsi="宋体" w:hint="eastAsia"/>
          <w:kern w:val="0"/>
          <w:sz w:val="24"/>
        </w:rPr>
        <w:t>检测。而这些标准</w:t>
      </w:r>
      <w:r w:rsidR="001A69B6">
        <w:rPr>
          <w:rFonts w:ascii="宋体" w:hAnsi="宋体" w:hint="eastAsia"/>
          <w:kern w:val="0"/>
          <w:sz w:val="24"/>
        </w:rPr>
        <w:t>仅仅是对安全要求做出了规定，对于试验过程、车辆要求等未给出明确的方案，不适用于当前的车辆测试要求。</w:t>
      </w:r>
      <w:r w:rsidR="000A6CF5">
        <w:rPr>
          <w:rFonts w:ascii="宋体" w:hAnsi="宋体" w:hint="eastAsia"/>
          <w:kern w:val="0"/>
          <w:sz w:val="24"/>
        </w:rPr>
        <w:t>氢气</w:t>
      </w:r>
      <w:r w:rsidR="00BD4A2E">
        <w:rPr>
          <w:rFonts w:ascii="宋体" w:hAnsi="宋体" w:hint="eastAsia"/>
          <w:kern w:val="0"/>
          <w:sz w:val="24"/>
        </w:rPr>
        <w:t>泄漏及排放与</w:t>
      </w:r>
      <w:proofErr w:type="gramStart"/>
      <w:r w:rsidR="00BD4A2E">
        <w:rPr>
          <w:rFonts w:ascii="宋体" w:hAnsi="宋体" w:hint="eastAsia"/>
          <w:kern w:val="0"/>
          <w:sz w:val="24"/>
        </w:rPr>
        <w:t>氢</w:t>
      </w:r>
      <w:r w:rsidR="000A6CF5">
        <w:rPr>
          <w:rFonts w:ascii="宋体" w:hAnsi="宋体" w:hint="eastAsia"/>
          <w:kern w:val="0"/>
          <w:sz w:val="24"/>
        </w:rPr>
        <w:t>安全</w:t>
      </w:r>
      <w:proofErr w:type="gramEnd"/>
      <w:r w:rsidR="000A6CF5">
        <w:rPr>
          <w:rFonts w:ascii="宋体" w:hAnsi="宋体" w:hint="eastAsia"/>
          <w:kern w:val="0"/>
          <w:sz w:val="24"/>
        </w:rPr>
        <w:t>密切相关，准确合理的评价</w:t>
      </w:r>
      <w:r w:rsidR="00BD4A2E">
        <w:rPr>
          <w:rFonts w:ascii="宋体" w:hAnsi="宋体" w:hint="eastAsia"/>
          <w:kern w:val="0"/>
          <w:sz w:val="24"/>
        </w:rPr>
        <w:t>该类</w:t>
      </w:r>
      <w:r w:rsidR="000A6CF5">
        <w:rPr>
          <w:rFonts w:ascii="宋体" w:hAnsi="宋体" w:hint="eastAsia"/>
          <w:kern w:val="0"/>
          <w:sz w:val="24"/>
        </w:rPr>
        <w:t>情况非常重要</w:t>
      </w:r>
      <w:r w:rsidR="000A6CF5" w:rsidRPr="000A6CF5">
        <w:rPr>
          <w:rFonts w:ascii="宋体" w:hAnsi="宋体" w:hint="eastAsia"/>
          <w:kern w:val="0"/>
          <w:sz w:val="24"/>
        </w:rPr>
        <w:t>。</w:t>
      </w:r>
      <w:r w:rsidR="001A69B6">
        <w:rPr>
          <w:rFonts w:ascii="宋体" w:hAnsi="宋体" w:hint="eastAsia"/>
          <w:kern w:val="0"/>
          <w:sz w:val="24"/>
        </w:rPr>
        <w:t>为了全面、规范的进行燃料电池电动汽车在密闭空间内的氢泄漏及氢排放安全测试</w:t>
      </w:r>
      <w:r w:rsidR="002667A5">
        <w:rPr>
          <w:rFonts w:ascii="宋体" w:hAnsi="宋体" w:hint="eastAsia"/>
          <w:kern w:val="0"/>
          <w:sz w:val="24"/>
        </w:rPr>
        <w:t>，提出了本标准。</w:t>
      </w:r>
    </w:p>
    <w:p w:rsidR="00C652B5" w:rsidRPr="002667A5" w:rsidRDefault="00C652B5" w:rsidP="00A85C84">
      <w:pPr>
        <w:spacing w:line="360" w:lineRule="auto"/>
        <w:ind w:firstLineChars="202" w:firstLine="485"/>
        <w:rPr>
          <w:rFonts w:ascii="宋体" w:hAnsi="宋体"/>
          <w:sz w:val="24"/>
        </w:rPr>
      </w:pPr>
      <w:r w:rsidRPr="002667A5">
        <w:rPr>
          <w:rFonts w:ascii="宋体" w:hAnsi="宋体" w:hint="eastAsia"/>
          <w:sz w:val="24"/>
        </w:rPr>
        <w:t>1.3主要工作过程</w:t>
      </w:r>
    </w:p>
    <w:p w:rsidR="000F0FC3" w:rsidRDefault="00C652B5" w:rsidP="00C652B5">
      <w:pPr>
        <w:widowControl/>
        <w:spacing w:line="360" w:lineRule="auto"/>
        <w:ind w:firstLineChars="200" w:firstLine="480"/>
        <w:jc w:val="left"/>
        <w:rPr>
          <w:rFonts w:ascii="宋体" w:hAnsi="宋体"/>
          <w:kern w:val="0"/>
          <w:sz w:val="24"/>
        </w:rPr>
      </w:pPr>
      <w:r w:rsidRPr="007F1A9F">
        <w:rPr>
          <w:rFonts w:ascii="宋体" w:hAnsi="宋体" w:hint="eastAsia"/>
          <w:kern w:val="0"/>
          <w:sz w:val="24"/>
        </w:rPr>
        <w:t>本标准于201</w:t>
      </w:r>
      <w:r w:rsidR="007F1A9F" w:rsidRPr="007F1A9F">
        <w:rPr>
          <w:rFonts w:ascii="宋体" w:hAnsi="宋体" w:hint="eastAsia"/>
          <w:kern w:val="0"/>
          <w:sz w:val="24"/>
        </w:rPr>
        <w:t>7</w:t>
      </w:r>
      <w:r w:rsidRPr="007F1A9F">
        <w:rPr>
          <w:rFonts w:ascii="宋体" w:hAnsi="宋体" w:hint="eastAsia"/>
          <w:kern w:val="0"/>
          <w:sz w:val="24"/>
        </w:rPr>
        <w:t>年</w:t>
      </w:r>
      <w:r w:rsidR="007F1A9F" w:rsidRPr="007F1A9F">
        <w:rPr>
          <w:rFonts w:ascii="宋体" w:hAnsi="宋体" w:hint="eastAsia"/>
          <w:kern w:val="0"/>
          <w:sz w:val="24"/>
        </w:rPr>
        <w:t>10</w:t>
      </w:r>
      <w:r w:rsidRPr="007F1A9F">
        <w:rPr>
          <w:rFonts w:ascii="宋体" w:hAnsi="宋体" w:hint="eastAsia"/>
          <w:kern w:val="0"/>
          <w:sz w:val="24"/>
        </w:rPr>
        <w:t>月开始标准</w:t>
      </w:r>
      <w:r w:rsidR="00A317D4">
        <w:rPr>
          <w:rFonts w:ascii="宋体" w:hAnsi="宋体" w:hint="eastAsia"/>
          <w:kern w:val="0"/>
          <w:sz w:val="24"/>
        </w:rPr>
        <w:t>调研</w:t>
      </w:r>
      <w:r w:rsidRPr="007F1A9F">
        <w:rPr>
          <w:rFonts w:ascii="宋体" w:hAnsi="宋体" w:hint="eastAsia"/>
          <w:kern w:val="0"/>
          <w:sz w:val="24"/>
        </w:rPr>
        <w:t>；201</w:t>
      </w:r>
      <w:r w:rsidR="007F1A9F" w:rsidRPr="007F1A9F">
        <w:rPr>
          <w:rFonts w:ascii="宋体" w:hAnsi="宋体" w:hint="eastAsia"/>
          <w:kern w:val="0"/>
          <w:sz w:val="24"/>
        </w:rPr>
        <w:t>7</w:t>
      </w:r>
      <w:r w:rsidRPr="007F1A9F">
        <w:rPr>
          <w:rFonts w:ascii="宋体" w:hAnsi="宋体" w:hint="eastAsia"/>
          <w:kern w:val="0"/>
          <w:sz w:val="24"/>
        </w:rPr>
        <w:t>年1</w:t>
      </w:r>
      <w:r w:rsidR="007F1A9F" w:rsidRPr="007F1A9F">
        <w:rPr>
          <w:rFonts w:ascii="宋体" w:hAnsi="宋体" w:hint="eastAsia"/>
          <w:kern w:val="0"/>
          <w:sz w:val="24"/>
        </w:rPr>
        <w:t>2</w:t>
      </w:r>
      <w:r w:rsidRPr="007F1A9F">
        <w:rPr>
          <w:rFonts w:ascii="宋体" w:hAnsi="宋体" w:hint="eastAsia"/>
          <w:kern w:val="0"/>
          <w:sz w:val="24"/>
        </w:rPr>
        <w:t>月到2018年</w:t>
      </w:r>
      <w:r w:rsidR="007F1A9F" w:rsidRPr="007F1A9F">
        <w:rPr>
          <w:rFonts w:ascii="宋体" w:hAnsi="宋体" w:hint="eastAsia"/>
          <w:kern w:val="0"/>
          <w:sz w:val="24"/>
        </w:rPr>
        <w:t>9</w:t>
      </w:r>
      <w:r w:rsidRPr="007F1A9F">
        <w:rPr>
          <w:rFonts w:ascii="宋体" w:hAnsi="宋体" w:hint="eastAsia"/>
          <w:kern w:val="0"/>
          <w:sz w:val="24"/>
        </w:rPr>
        <w:t>月份进行了标准相关的试验操作工作；</w:t>
      </w:r>
      <w:r w:rsidR="00C641DB">
        <w:rPr>
          <w:rFonts w:ascii="宋体" w:hAnsi="宋体" w:hint="eastAsia"/>
          <w:kern w:val="0"/>
          <w:sz w:val="24"/>
        </w:rPr>
        <w:t>2018年7月24日正式立项；</w:t>
      </w:r>
      <w:r w:rsidRPr="007F1A9F">
        <w:rPr>
          <w:rFonts w:ascii="宋体" w:hAnsi="宋体" w:hint="eastAsia"/>
          <w:kern w:val="0"/>
          <w:sz w:val="24"/>
        </w:rPr>
        <w:t>2018年</w:t>
      </w:r>
      <w:r w:rsidR="007F1A9F" w:rsidRPr="007F1A9F">
        <w:rPr>
          <w:rFonts w:ascii="宋体" w:hAnsi="宋体" w:hint="eastAsia"/>
          <w:kern w:val="0"/>
          <w:sz w:val="24"/>
        </w:rPr>
        <w:t>7</w:t>
      </w:r>
      <w:r w:rsidRPr="007F1A9F">
        <w:rPr>
          <w:rFonts w:ascii="宋体" w:hAnsi="宋体" w:hint="eastAsia"/>
          <w:kern w:val="0"/>
          <w:sz w:val="24"/>
        </w:rPr>
        <w:t>月至</w:t>
      </w:r>
      <w:r w:rsidR="003935BD">
        <w:rPr>
          <w:rFonts w:ascii="宋体" w:hAnsi="宋体" w:hint="eastAsia"/>
          <w:kern w:val="0"/>
          <w:sz w:val="24"/>
        </w:rPr>
        <w:t>2019年3</w:t>
      </w:r>
      <w:r w:rsidRPr="007F1A9F">
        <w:rPr>
          <w:rFonts w:ascii="宋体" w:hAnsi="宋体" w:hint="eastAsia"/>
          <w:kern w:val="0"/>
          <w:sz w:val="24"/>
        </w:rPr>
        <w:t>月进行了标准编写工作</w:t>
      </w:r>
      <w:r w:rsidR="000F0FC3">
        <w:rPr>
          <w:rFonts w:ascii="宋体" w:hAnsi="宋体" w:hint="eastAsia"/>
          <w:kern w:val="0"/>
          <w:sz w:val="24"/>
        </w:rPr>
        <w:t>。</w:t>
      </w:r>
    </w:p>
    <w:p w:rsidR="003D1C01" w:rsidRDefault="00C652B5" w:rsidP="000F0FC3">
      <w:pPr>
        <w:widowControl/>
        <w:spacing w:line="360" w:lineRule="auto"/>
        <w:ind w:firstLineChars="200" w:firstLine="480"/>
        <w:jc w:val="left"/>
        <w:rPr>
          <w:rFonts w:ascii="宋体" w:hAnsi="宋体"/>
          <w:kern w:val="0"/>
          <w:sz w:val="24"/>
        </w:rPr>
      </w:pPr>
      <w:r w:rsidRPr="00C641DB">
        <w:rPr>
          <w:rFonts w:ascii="宋体" w:hAnsi="宋体" w:hint="eastAsia"/>
          <w:kern w:val="0"/>
          <w:sz w:val="24"/>
        </w:rPr>
        <w:lastRenderedPageBreak/>
        <w:t>2018年</w:t>
      </w:r>
      <w:r w:rsidR="00C641DB" w:rsidRPr="00C641DB">
        <w:rPr>
          <w:rFonts w:ascii="宋体" w:hAnsi="宋体" w:hint="eastAsia"/>
          <w:kern w:val="0"/>
          <w:sz w:val="24"/>
        </w:rPr>
        <w:t>6</w:t>
      </w:r>
      <w:r w:rsidRPr="00C641DB">
        <w:rPr>
          <w:rFonts w:ascii="宋体" w:hAnsi="宋体" w:hint="eastAsia"/>
          <w:kern w:val="0"/>
          <w:sz w:val="24"/>
        </w:rPr>
        <w:t>月</w:t>
      </w:r>
      <w:r w:rsidR="00C641DB" w:rsidRPr="00C641DB">
        <w:rPr>
          <w:rFonts w:ascii="宋体" w:hAnsi="宋体" w:hint="eastAsia"/>
          <w:kern w:val="0"/>
          <w:sz w:val="24"/>
        </w:rPr>
        <w:t>29日在昆明</w:t>
      </w:r>
      <w:r w:rsidRPr="00C641DB">
        <w:rPr>
          <w:rFonts w:ascii="宋体" w:hAnsi="宋体" w:hint="eastAsia"/>
          <w:kern w:val="0"/>
          <w:sz w:val="24"/>
        </w:rPr>
        <w:t>召开了</w:t>
      </w:r>
      <w:r w:rsidR="00C641DB" w:rsidRPr="00C641DB">
        <w:rPr>
          <w:rFonts w:ascii="宋体" w:hAnsi="宋体" w:hint="eastAsia"/>
          <w:kern w:val="0"/>
          <w:sz w:val="24"/>
        </w:rPr>
        <w:t>标准立项审查会</w:t>
      </w:r>
      <w:r w:rsidRPr="00C641DB">
        <w:rPr>
          <w:rFonts w:ascii="宋体" w:hAnsi="宋体" w:hint="eastAsia"/>
          <w:kern w:val="0"/>
          <w:sz w:val="24"/>
        </w:rPr>
        <w:t>，</w:t>
      </w:r>
      <w:r w:rsidRPr="0049179C">
        <w:rPr>
          <w:rFonts w:ascii="宋体" w:hAnsi="宋体" w:hint="eastAsia"/>
          <w:kern w:val="0"/>
          <w:sz w:val="24"/>
        </w:rPr>
        <w:t>会议上由</w:t>
      </w:r>
      <w:r w:rsidR="0049179C" w:rsidRPr="0049179C">
        <w:rPr>
          <w:rFonts w:ascii="宋体" w:hAnsi="宋体" w:hint="eastAsia"/>
          <w:kern w:val="0"/>
          <w:sz w:val="24"/>
        </w:rPr>
        <w:t>中国汽车技术研究中心有限公司</w:t>
      </w:r>
      <w:r w:rsidRPr="0049179C">
        <w:rPr>
          <w:rFonts w:ascii="宋体" w:hAnsi="宋体" w:hint="eastAsia"/>
          <w:kern w:val="0"/>
          <w:sz w:val="24"/>
        </w:rPr>
        <w:t>对本标准的</w:t>
      </w:r>
      <w:r w:rsidR="001E294C">
        <w:rPr>
          <w:rFonts w:ascii="宋体" w:hAnsi="宋体" w:hint="eastAsia"/>
          <w:kern w:val="0"/>
          <w:sz w:val="24"/>
        </w:rPr>
        <w:t>立项背景、</w:t>
      </w:r>
      <w:r w:rsidRPr="0049179C">
        <w:rPr>
          <w:rFonts w:ascii="宋体" w:hAnsi="宋体" w:hint="eastAsia"/>
          <w:kern w:val="0"/>
          <w:sz w:val="24"/>
        </w:rPr>
        <w:t>内容、编制说明等进行了简要介绍。</w:t>
      </w:r>
    </w:p>
    <w:p w:rsidR="007F5FD7" w:rsidRDefault="00AA75F0" w:rsidP="000F0FC3">
      <w:pPr>
        <w:widowControl/>
        <w:spacing w:line="360" w:lineRule="auto"/>
        <w:ind w:firstLineChars="200" w:firstLine="480"/>
        <w:jc w:val="left"/>
        <w:rPr>
          <w:rFonts w:ascii="宋体" w:hAnsi="宋体"/>
          <w:kern w:val="0"/>
          <w:sz w:val="24"/>
        </w:rPr>
      </w:pPr>
      <w:r>
        <w:rPr>
          <w:rFonts w:ascii="宋体" w:hAnsi="宋体"/>
          <w:kern w:val="0"/>
          <w:sz w:val="24"/>
        </w:rPr>
        <w:t>2018</w:t>
      </w:r>
      <w:r>
        <w:rPr>
          <w:rFonts w:ascii="宋体" w:hAnsi="宋体" w:hint="eastAsia"/>
          <w:kern w:val="0"/>
          <w:sz w:val="24"/>
        </w:rPr>
        <w:t>年8月</w:t>
      </w:r>
      <w:r w:rsidR="006423AA">
        <w:rPr>
          <w:rFonts w:ascii="宋体" w:hAnsi="宋体" w:hint="eastAsia"/>
          <w:kern w:val="0"/>
          <w:sz w:val="24"/>
        </w:rPr>
        <w:t>29</w:t>
      </w:r>
      <w:r>
        <w:rPr>
          <w:rFonts w:ascii="宋体" w:hAnsi="宋体" w:hint="eastAsia"/>
          <w:kern w:val="0"/>
          <w:sz w:val="24"/>
        </w:rPr>
        <w:t>日在上海召开了讨论会，会议上</w:t>
      </w:r>
      <w:r w:rsidRPr="0049179C">
        <w:rPr>
          <w:rFonts w:ascii="宋体" w:hAnsi="宋体" w:hint="eastAsia"/>
          <w:kern w:val="0"/>
          <w:sz w:val="24"/>
        </w:rPr>
        <w:t>中国汽车技术研究中心有限公司</w:t>
      </w:r>
      <w:r>
        <w:rPr>
          <w:rFonts w:ascii="宋体" w:hAnsi="宋体" w:hint="eastAsia"/>
          <w:kern w:val="0"/>
          <w:sz w:val="24"/>
        </w:rPr>
        <w:t>对标准的测试</w:t>
      </w:r>
      <w:r w:rsidR="007F0E07">
        <w:rPr>
          <w:rFonts w:ascii="宋体" w:hAnsi="宋体" w:hint="eastAsia"/>
          <w:kern w:val="0"/>
          <w:sz w:val="24"/>
        </w:rPr>
        <w:t>工况</w:t>
      </w:r>
      <w:r>
        <w:rPr>
          <w:rFonts w:ascii="宋体" w:hAnsi="宋体" w:hint="eastAsia"/>
          <w:kern w:val="0"/>
          <w:sz w:val="24"/>
        </w:rPr>
        <w:t>及标准内容框架进行了介绍，</w:t>
      </w:r>
      <w:r w:rsidRPr="00AA75F0">
        <w:rPr>
          <w:rFonts w:ascii="宋体" w:hAnsi="宋体" w:hint="eastAsia"/>
          <w:kern w:val="0"/>
          <w:sz w:val="24"/>
        </w:rPr>
        <w:t>上海汽车集团股份有限公司、同济大学</w:t>
      </w:r>
      <w:r w:rsidR="007F0E07">
        <w:rPr>
          <w:rFonts w:ascii="宋体" w:hAnsi="宋体" w:hint="eastAsia"/>
          <w:kern w:val="0"/>
          <w:sz w:val="24"/>
        </w:rPr>
        <w:t>针对标准的测试工况进行了讨论。经过此次会议，初步确定了测试时间、</w:t>
      </w:r>
      <w:r w:rsidR="007F0E07" w:rsidRPr="00F114D2">
        <w:rPr>
          <w:rFonts w:ascii="宋体" w:hAnsi="宋体" w:hint="eastAsia"/>
          <w:kern w:val="0"/>
          <w:sz w:val="24"/>
        </w:rPr>
        <w:t>氢浓度测试装置位置</w:t>
      </w:r>
      <w:r w:rsidR="007F0E07">
        <w:rPr>
          <w:rFonts w:ascii="宋体" w:hAnsi="宋体" w:hint="eastAsia"/>
          <w:kern w:val="0"/>
          <w:sz w:val="24"/>
        </w:rPr>
        <w:t>、车辆状态等要求，为下一步工作奠定了基础。</w:t>
      </w:r>
    </w:p>
    <w:p w:rsidR="007F0E07" w:rsidRDefault="007F0E07" w:rsidP="000F0FC3">
      <w:pPr>
        <w:widowControl/>
        <w:spacing w:line="360" w:lineRule="auto"/>
        <w:ind w:firstLineChars="200" w:firstLine="480"/>
        <w:jc w:val="left"/>
        <w:rPr>
          <w:rFonts w:ascii="宋体" w:hAnsi="宋体"/>
          <w:kern w:val="0"/>
          <w:sz w:val="24"/>
        </w:rPr>
      </w:pPr>
      <w:r>
        <w:rPr>
          <w:rFonts w:ascii="宋体" w:hAnsi="宋体"/>
          <w:kern w:val="0"/>
          <w:sz w:val="24"/>
        </w:rPr>
        <w:t>2018</w:t>
      </w:r>
      <w:r>
        <w:rPr>
          <w:rFonts w:ascii="宋体" w:hAnsi="宋体" w:hint="eastAsia"/>
          <w:kern w:val="0"/>
          <w:sz w:val="24"/>
        </w:rPr>
        <w:t>年11月1</w:t>
      </w:r>
      <w:r w:rsidR="006423AA">
        <w:rPr>
          <w:rFonts w:ascii="宋体" w:hAnsi="宋体" w:hint="eastAsia"/>
          <w:kern w:val="0"/>
          <w:sz w:val="24"/>
        </w:rPr>
        <w:t>3</w:t>
      </w:r>
      <w:r>
        <w:rPr>
          <w:rFonts w:ascii="宋体" w:hAnsi="宋体" w:hint="eastAsia"/>
          <w:kern w:val="0"/>
          <w:sz w:val="24"/>
        </w:rPr>
        <w:t>日在武汉召开</w:t>
      </w:r>
      <w:r w:rsidR="006423AA">
        <w:rPr>
          <w:rFonts w:ascii="宋体" w:hAnsi="宋体" w:hint="eastAsia"/>
          <w:kern w:val="0"/>
          <w:sz w:val="24"/>
        </w:rPr>
        <w:t>了讨论会</w:t>
      </w:r>
      <w:r>
        <w:rPr>
          <w:rFonts w:ascii="宋体" w:hAnsi="宋体" w:hint="eastAsia"/>
          <w:kern w:val="0"/>
          <w:sz w:val="24"/>
        </w:rPr>
        <w:t>，针对这一阶段的</w:t>
      </w:r>
      <w:r w:rsidR="00736712">
        <w:rPr>
          <w:rFonts w:ascii="宋体" w:hAnsi="宋体" w:hint="eastAsia"/>
          <w:kern w:val="0"/>
          <w:sz w:val="24"/>
        </w:rPr>
        <w:t>试验验证成果进行了</w:t>
      </w:r>
      <w:r w:rsidR="00DC4159">
        <w:rPr>
          <w:rFonts w:ascii="宋体" w:hAnsi="宋体" w:hint="eastAsia"/>
          <w:kern w:val="0"/>
          <w:sz w:val="24"/>
        </w:rPr>
        <w:t>讨论，</w:t>
      </w:r>
      <w:r w:rsidR="00DC4159" w:rsidRPr="0049179C">
        <w:rPr>
          <w:rFonts w:ascii="宋体" w:hAnsi="宋体" w:hint="eastAsia"/>
          <w:kern w:val="0"/>
          <w:sz w:val="24"/>
        </w:rPr>
        <w:t>中国汽车技术研究中心有限公司</w:t>
      </w:r>
      <w:r w:rsidR="00DC4159">
        <w:rPr>
          <w:rFonts w:ascii="宋体" w:hAnsi="宋体" w:hint="eastAsia"/>
          <w:kern w:val="0"/>
          <w:sz w:val="24"/>
        </w:rPr>
        <w:t>、</w:t>
      </w:r>
      <w:r w:rsidR="00DC4159" w:rsidRPr="00AA75F0">
        <w:rPr>
          <w:rFonts w:ascii="宋体" w:hAnsi="宋体" w:hint="eastAsia"/>
          <w:kern w:val="0"/>
          <w:sz w:val="24"/>
        </w:rPr>
        <w:t>上海汽车集团股份有限公司</w:t>
      </w:r>
      <w:r w:rsidR="00DC4159">
        <w:rPr>
          <w:rFonts w:ascii="宋体" w:hAnsi="宋体" w:hint="eastAsia"/>
          <w:kern w:val="0"/>
          <w:sz w:val="24"/>
        </w:rPr>
        <w:t>和</w:t>
      </w:r>
      <w:r w:rsidR="00DC4159" w:rsidRPr="00AA75F0">
        <w:rPr>
          <w:rFonts w:ascii="宋体" w:hAnsi="宋体" w:hint="eastAsia"/>
          <w:kern w:val="0"/>
          <w:sz w:val="24"/>
        </w:rPr>
        <w:t>同济大学</w:t>
      </w:r>
      <w:r w:rsidR="00DC4159">
        <w:rPr>
          <w:rFonts w:ascii="宋体" w:hAnsi="宋体" w:hint="eastAsia"/>
          <w:kern w:val="0"/>
          <w:sz w:val="24"/>
        </w:rPr>
        <w:t>对标准的测试细节及试验验证结果进行了充分的讨论和交流，初步完成了标准草案的制定。</w:t>
      </w:r>
    </w:p>
    <w:p w:rsidR="00DC4159" w:rsidRDefault="00DC4159" w:rsidP="000F0FC3">
      <w:pPr>
        <w:widowControl/>
        <w:spacing w:line="360" w:lineRule="auto"/>
        <w:ind w:firstLineChars="200" w:firstLine="480"/>
        <w:jc w:val="left"/>
        <w:rPr>
          <w:rFonts w:ascii="宋体" w:hAnsi="宋体"/>
          <w:kern w:val="0"/>
          <w:sz w:val="24"/>
        </w:rPr>
      </w:pPr>
      <w:r>
        <w:rPr>
          <w:rFonts w:ascii="宋体" w:hAnsi="宋体"/>
          <w:kern w:val="0"/>
          <w:sz w:val="24"/>
        </w:rPr>
        <w:t>2019</w:t>
      </w:r>
      <w:r>
        <w:rPr>
          <w:rFonts w:ascii="宋体" w:hAnsi="宋体" w:hint="eastAsia"/>
          <w:kern w:val="0"/>
          <w:sz w:val="24"/>
        </w:rPr>
        <w:t>年3月20日，</w:t>
      </w:r>
      <w:r w:rsidR="00BC15E3">
        <w:rPr>
          <w:rFonts w:ascii="宋体" w:hAnsi="宋体" w:hint="eastAsia"/>
          <w:kern w:val="0"/>
          <w:sz w:val="24"/>
        </w:rPr>
        <w:t>中</w:t>
      </w:r>
      <w:proofErr w:type="gramStart"/>
      <w:r w:rsidR="00BC15E3">
        <w:rPr>
          <w:rFonts w:ascii="宋体" w:hAnsi="宋体" w:hint="eastAsia"/>
          <w:kern w:val="0"/>
          <w:sz w:val="24"/>
        </w:rPr>
        <w:t>汽中心</w:t>
      </w:r>
      <w:proofErr w:type="gramEnd"/>
      <w:r w:rsidR="00BC15E3">
        <w:rPr>
          <w:rFonts w:ascii="宋体" w:hAnsi="宋体" w:hint="eastAsia"/>
          <w:kern w:val="0"/>
          <w:sz w:val="24"/>
        </w:rPr>
        <w:t>内部组织专题讨论会，对该标准进行了进一步完善</w:t>
      </w:r>
      <w:r w:rsidR="00430DF8">
        <w:rPr>
          <w:rFonts w:ascii="宋体" w:hAnsi="宋体" w:hint="eastAsia"/>
          <w:kern w:val="0"/>
          <w:sz w:val="24"/>
        </w:rPr>
        <w:t>。</w:t>
      </w:r>
    </w:p>
    <w:p w:rsidR="00C652B5" w:rsidRPr="007F1A9F" w:rsidRDefault="00C652B5" w:rsidP="00C652B5">
      <w:pPr>
        <w:spacing w:line="360" w:lineRule="auto"/>
        <w:rPr>
          <w:rFonts w:ascii="宋体" w:hAnsi="宋体"/>
          <w:b/>
          <w:szCs w:val="21"/>
        </w:rPr>
      </w:pPr>
      <w:r w:rsidRPr="007F1A9F">
        <w:rPr>
          <w:rFonts w:ascii="宋体" w:hAnsi="宋体"/>
          <w:b/>
          <w:szCs w:val="21"/>
        </w:rPr>
        <w:t>二、标准编制原则</w:t>
      </w:r>
      <w:r w:rsidRPr="007F1A9F">
        <w:rPr>
          <w:rFonts w:ascii="宋体" w:hAnsi="宋体" w:hint="eastAsia"/>
          <w:b/>
          <w:szCs w:val="21"/>
        </w:rPr>
        <w:t>和主要内容</w:t>
      </w:r>
    </w:p>
    <w:p w:rsidR="00AD065A" w:rsidRPr="007F1A9F" w:rsidRDefault="00AD065A" w:rsidP="00C652B5">
      <w:pPr>
        <w:widowControl/>
        <w:spacing w:line="360" w:lineRule="auto"/>
        <w:ind w:firstLineChars="200" w:firstLine="480"/>
        <w:rPr>
          <w:rFonts w:ascii="宋体" w:hAnsi="宋体"/>
          <w:kern w:val="0"/>
          <w:sz w:val="24"/>
        </w:rPr>
      </w:pPr>
      <w:r w:rsidRPr="007F1A9F">
        <w:rPr>
          <w:rFonts w:ascii="宋体" w:hAnsi="宋体" w:hint="eastAsia"/>
          <w:kern w:val="0"/>
          <w:sz w:val="24"/>
        </w:rPr>
        <w:t>2.1</w:t>
      </w:r>
      <w:r w:rsidR="00C62984" w:rsidRPr="007F1A9F">
        <w:rPr>
          <w:rFonts w:ascii="宋体" w:hAnsi="宋体" w:hint="eastAsia"/>
          <w:kern w:val="0"/>
          <w:sz w:val="24"/>
        </w:rPr>
        <w:t>标准制定原则</w:t>
      </w:r>
    </w:p>
    <w:p w:rsidR="000A4EBE" w:rsidRPr="00F114D2" w:rsidRDefault="000A4EBE" w:rsidP="00322DCA">
      <w:pPr>
        <w:widowControl/>
        <w:spacing w:line="360" w:lineRule="auto"/>
        <w:ind w:firstLineChars="200" w:firstLine="480"/>
        <w:rPr>
          <w:rFonts w:ascii="宋体" w:hAnsi="宋体"/>
          <w:kern w:val="0"/>
          <w:sz w:val="24"/>
        </w:rPr>
      </w:pPr>
      <w:r w:rsidRPr="00F114D2">
        <w:rPr>
          <w:rFonts w:ascii="宋体" w:hAnsi="宋体" w:hint="eastAsia"/>
          <w:kern w:val="0"/>
          <w:sz w:val="24"/>
        </w:rPr>
        <w:t>在充分总结和比较了国内外</w:t>
      </w:r>
      <w:r w:rsidR="00211A86" w:rsidRPr="00F114D2">
        <w:rPr>
          <w:rFonts w:ascii="宋体" w:hAnsi="宋体" w:hint="eastAsia"/>
          <w:kern w:val="0"/>
          <w:sz w:val="24"/>
        </w:rPr>
        <w:t>密闭空间整车</w:t>
      </w:r>
      <w:proofErr w:type="gramStart"/>
      <w:r w:rsidR="00211A86" w:rsidRPr="00F114D2">
        <w:rPr>
          <w:rFonts w:ascii="宋体" w:hAnsi="宋体" w:hint="eastAsia"/>
          <w:kern w:val="0"/>
          <w:sz w:val="24"/>
        </w:rPr>
        <w:t>氢安全</w:t>
      </w:r>
      <w:proofErr w:type="gramEnd"/>
      <w:r w:rsidR="00211A86" w:rsidRPr="00F114D2">
        <w:rPr>
          <w:rFonts w:ascii="宋体" w:hAnsi="宋体" w:hint="eastAsia"/>
          <w:kern w:val="0"/>
          <w:sz w:val="24"/>
        </w:rPr>
        <w:t>测试方法及安全要求标准的基础上，参考了G</w:t>
      </w:r>
      <w:r w:rsidR="00211A86" w:rsidRPr="00F114D2">
        <w:rPr>
          <w:rFonts w:ascii="宋体" w:hAnsi="宋体"/>
          <w:kern w:val="0"/>
          <w:sz w:val="24"/>
        </w:rPr>
        <w:t>B/T 24549-2009 《</w:t>
      </w:r>
      <w:r w:rsidR="00211A86" w:rsidRPr="00F114D2">
        <w:rPr>
          <w:rFonts w:ascii="宋体" w:hAnsi="宋体" w:hint="eastAsia"/>
          <w:kern w:val="0"/>
          <w:sz w:val="24"/>
        </w:rPr>
        <w:t>燃料电池电动汽车 安全要求》、</w:t>
      </w:r>
      <w:r w:rsidR="00211A86" w:rsidRPr="00F114D2">
        <w:rPr>
          <w:rFonts w:ascii="宋体" w:hAnsi="宋体"/>
          <w:kern w:val="0"/>
          <w:sz w:val="24"/>
        </w:rPr>
        <w:t>SAE J2578-2014 《Recommended Practice for General Fuel Cell Vehicle Safety》、ISO 23273-2013 《Fuel cell road vehicles Safety specifications Protection against hydrogen hazards for vehicles fueled with compressed hydrogen》</w:t>
      </w:r>
      <w:r w:rsidR="00211A86" w:rsidRPr="00F114D2">
        <w:rPr>
          <w:rFonts w:ascii="宋体" w:hAnsi="宋体" w:hint="eastAsia"/>
          <w:kern w:val="0"/>
          <w:sz w:val="24"/>
        </w:rPr>
        <w:t>标准中有关内容的编写。本标准对测试时间、氢浓度测试装置位置、车辆状态及具体测试步骤等方面做了较详细的规定</w:t>
      </w:r>
      <w:r w:rsidR="00F114D2" w:rsidRPr="00F114D2">
        <w:rPr>
          <w:rFonts w:ascii="宋体" w:hAnsi="宋体" w:hint="eastAsia"/>
          <w:kern w:val="0"/>
          <w:sz w:val="24"/>
        </w:rPr>
        <w:t>，</w:t>
      </w:r>
      <w:r w:rsidR="00F114D2">
        <w:rPr>
          <w:rFonts w:ascii="宋体" w:hAnsi="宋体" w:hint="eastAsia"/>
          <w:kern w:val="0"/>
          <w:sz w:val="24"/>
        </w:rPr>
        <w:t>并通过对不同类型燃料电池电动汽车的多次试验对标准的内容进行了调整及验证，</w:t>
      </w:r>
      <w:r w:rsidR="00F114D2" w:rsidRPr="00F114D2">
        <w:rPr>
          <w:rFonts w:ascii="宋体" w:hAnsi="宋体" w:hint="eastAsia"/>
          <w:kern w:val="0"/>
          <w:sz w:val="24"/>
        </w:rPr>
        <w:t>以确保测试的准确性及不同车辆测试条件的一致性。</w:t>
      </w:r>
    </w:p>
    <w:p w:rsidR="00244E2F" w:rsidRPr="002F3D87" w:rsidRDefault="0002723C" w:rsidP="00322DCA">
      <w:pPr>
        <w:widowControl/>
        <w:spacing w:line="360" w:lineRule="auto"/>
        <w:ind w:firstLineChars="200" w:firstLine="480"/>
        <w:rPr>
          <w:rFonts w:ascii="宋体" w:hAnsi="宋体"/>
          <w:kern w:val="0"/>
          <w:sz w:val="24"/>
        </w:rPr>
      </w:pPr>
      <w:r w:rsidRPr="002F3D87">
        <w:rPr>
          <w:rFonts w:ascii="宋体" w:hAnsi="宋体" w:hint="eastAsia"/>
          <w:kern w:val="0"/>
          <w:sz w:val="24"/>
        </w:rPr>
        <w:t>2.1.1</w:t>
      </w:r>
      <w:r w:rsidR="000C428F" w:rsidRPr="002F3D87">
        <w:rPr>
          <w:rFonts w:ascii="宋体" w:hAnsi="宋体" w:hint="eastAsia"/>
          <w:kern w:val="0"/>
          <w:sz w:val="24"/>
        </w:rPr>
        <w:t>通用性原则</w:t>
      </w:r>
    </w:p>
    <w:p w:rsidR="00D955A8" w:rsidRPr="00D955A8" w:rsidRDefault="00D955A8" w:rsidP="00DD47D1">
      <w:pPr>
        <w:widowControl/>
        <w:spacing w:line="360" w:lineRule="auto"/>
        <w:ind w:firstLineChars="200" w:firstLine="480"/>
        <w:rPr>
          <w:rFonts w:ascii="宋体" w:hAnsi="宋体"/>
          <w:kern w:val="0"/>
          <w:sz w:val="24"/>
        </w:rPr>
      </w:pPr>
      <w:r w:rsidRPr="00D955A8">
        <w:rPr>
          <w:rFonts w:ascii="宋体" w:hAnsi="宋体" w:hint="eastAsia"/>
          <w:kern w:val="0"/>
          <w:sz w:val="24"/>
        </w:rPr>
        <w:t>本标准提出的密闭空间氢</w:t>
      </w:r>
      <w:r w:rsidR="0021787F">
        <w:rPr>
          <w:rFonts w:ascii="宋体" w:hAnsi="宋体" w:hint="eastAsia"/>
          <w:kern w:val="0"/>
          <w:sz w:val="24"/>
        </w:rPr>
        <w:t>泄漏及氢排放方法适用于任何以压缩氢气为主要能量来源的燃料电池</w:t>
      </w:r>
      <w:r w:rsidRPr="00D955A8">
        <w:rPr>
          <w:rFonts w:ascii="宋体" w:hAnsi="宋体" w:hint="eastAsia"/>
          <w:kern w:val="0"/>
          <w:sz w:val="24"/>
        </w:rPr>
        <w:t>乘用车，对不同压力等级具有同等适用性，通用性高。</w:t>
      </w:r>
    </w:p>
    <w:p w:rsidR="006C6A66" w:rsidRPr="002F3D87" w:rsidRDefault="0002723C" w:rsidP="00322DCA">
      <w:pPr>
        <w:widowControl/>
        <w:spacing w:line="360" w:lineRule="auto"/>
        <w:ind w:firstLineChars="200" w:firstLine="480"/>
        <w:rPr>
          <w:rFonts w:ascii="宋体" w:hAnsi="宋体"/>
          <w:kern w:val="0"/>
          <w:sz w:val="24"/>
        </w:rPr>
      </w:pPr>
      <w:r w:rsidRPr="002F3D87">
        <w:rPr>
          <w:rFonts w:ascii="宋体" w:hAnsi="宋体" w:hint="eastAsia"/>
          <w:kern w:val="0"/>
          <w:sz w:val="24"/>
        </w:rPr>
        <w:t>2.1.2</w:t>
      </w:r>
      <w:r w:rsidR="006C6A66" w:rsidRPr="002F3D87">
        <w:rPr>
          <w:rFonts w:ascii="宋体" w:hAnsi="宋体" w:hint="eastAsia"/>
          <w:kern w:val="0"/>
          <w:sz w:val="24"/>
        </w:rPr>
        <w:t>指导性原则</w:t>
      </w:r>
    </w:p>
    <w:p w:rsidR="008E5996" w:rsidRPr="007A6172" w:rsidRDefault="008E5996" w:rsidP="00322DCA">
      <w:pPr>
        <w:widowControl/>
        <w:spacing w:line="360" w:lineRule="auto"/>
        <w:ind w:firstLineChars="200" w:firstLine="480"/>
        <w:rPr>
          <w:rFonts w:ascii="宋体" w:hAnsi="宋体"/>
          <w:kern w:val="0"/>
          <w:sz w:val="24"/>
        </w:rPr>
      </w:pPr>
      <w:r w:rsidRPr="007A6172">
        <w:rPr>
          <w:rFonts w:ascii="宋体" w:hAnsi="宋体" w:hint="eastAsia"/>
          <w:kern w:val="0"/>
          <w:sz w:val="24"/>
        </w:rPr>
        <w:t>本标准提出的方法能为密闭空间内燃料电池电动汽车氢气泄漏、排放的测定提供指导作用</w:t>
      </w:r>
      <w:r w:rsidR="007A6172" w:rsidRPr="007A6172">
        <w:rPr>
          <w:rFonts w:ascii="宋体" w:hAnsi="宋体" w:hint="eastAsia"/>
          <w:kern w:val="0"/>
          <w:sz w:val="24"/>
        </w:rPr>
        <w:t>。</w:t>
      </w:r>
    </w:p>
    <w:p w:rsidR="00773F7F" w:rsidRPr="002F3D87" w:rsidRDefault="0002723C" w:rsidP="00322DCA">
      <w:pPr>
        <w:widowControl/>
        <w:spacing w:line="360" w:lineRule="auto"/>
        <w:ind w:firstLineChars="200" w:firstLine="480"/>
        <w:rPr>
          <w:rFonts w:ascii="宋体" w:hAnsi="宋体"/>
          <w:kern w:val="0"/>
          <w:sz w:val="24"/>
        </w:rPr>
      </w:pPr>
      <w:r w:rsidRPr="002F3D87">
        <w:rPr>
          <w:rFonts w:ascii="宋体" w:hAnsi="宋体" w:hint="eastAsia"/>
          <w:kern w:val="0"/>
          <w:sz w:val="24"/>
        </w:rPr>
        <w:t>2.1.3</w:t>
      </w:r>
      <w:r w:rsidR="00773F7F" w:rsidRPr="002F3D87">
        <w:rPr>
          <w:rFonts w:ascii="宋体" w:hAnsi="宋体" w:hint="eastAsia"/>
          <w:kern w:val="0"/>
          <w:sz w:val="24"/>
        </w:rPr>
        <w:t>协调性原则</w:t>
      </w:r>
    </w:p>
    <w:p w:rsidR="00773F7F" w:rsidRPr="00F423A0" w:rsidRDefault="00F423A0" w:rsidP="00322DCA">
      <w:pPr>
        <w:widowControl/>
        <w:spacing w:line="360" w:lineRule="auto"/>
        <w:ind w:firstLineChars="200" w:firstLine="480"/>
        <w:rPr>
          <w:rFonts w:ascii="宋体" w:hAnsi="宋体"/>
          <w:kern w:val="0"/>
          <w:sz w:val="24"/>
        </w:rPr>
      </w:pPr>
      <w:r w:rsidRPr="00F423A0">
        <w:rPr>
          <w:rFonts w:ascii="宋体" w:hAnsi="宋体" w:hint="eastAsia"/>
          <w:kern w:val="0"/>
          <w:sz w:val="24"/>
        </w:rPr>
        <w:lastRenderedPageBreak/>
        <w:t>由于燃料电池汽车的</w:t>
      </w:r>
      <w:r w:rsidR="00BC15E3">
        <w:rPr>
          <w:rFonts w:ascii="宋体" w:hAnsi="宋体" w:hint="eastAsia"/>
          <w:kern w:val="0"/>
          <w:sz w:val="24"/>
        </w:rPr>
        <w:t>密闭空间</w:t>
      </w:r>
      <w:proofErr w:type="gramStart"/>
      <w:r w:rsidR="00BC15E3">
        <w:rPr>
          <w:rFonts w:ascii="宋体" w:hAnsi="宋体" w:hint="eastAsia"/>
          <w:kern w:val="0"/>
          <w:sz w:val="24"/>
        </w:rPr>
        <w:t>内</w:t>
      </w:r>
      <w:r w:rsidRPr="00F423A0">
        <w:rPr>
          <w:rFonts w:ascii="宋体" w:hAnsi="宋体" w:hint="eastAsia"/>
          <w:kern w:val="0"/>
          <w:sz w:val="24"/>
        </w:rPr>
        <w:t>氢安全</w:t>
      </w:r>
      <w:proofErr w:type="gramEnd"/>
      <w:r w:rsidRPr="00F423A0">
        <w:rPr>
          <w:rFonts w:ascii="宋体" w:hAnsi="宋体" w:hint="eastAsia"/>
          <w:kern w:val="0"/>
          <w:sz w:val="24"/>
        </w:rPr>
        <w:t>的特殊性，目前国内还缺乏此类标准的测试方法，</w:t>
      </w:r>
      <w:r w:rsidR="00773F7F" w:rsidRPr="00F423A0">
        <w:rPr>
          <w:rFonts w:ascii="宋体" w:hAnsi="宋体" w:hint="eastAsia"/>
          <w:kern w:val="0"/>
          <w:sz w:val="24"/>
        </w:rPr>
        <w:t>本标准提出的方法与目前使用的国家标准中的方法协调统一、互不交叉。仅作为一种</w:t>
      </w:r>
      <w:r w:rsidRPr="00F423A0">
        <w:rPr>
          <w:rFonts w:ascii="宋体" w:hAnsi="宋体" w:hint="eastAsia"/>
          <w:kern w:val="0"/>
          <w:sz w:val="24"/>
        </w:rPr>
        <w:t>标准补充</w:t>
      </w:r>
      <w:r w:rsidR="00773F7F" w:rsidRPr="00F423A0">
        <w:rPr>
          <w:rFonts w:ascii="宋体" w:hAnsi="宋体" w:hint="eastAsia"/>
          <w:kern w:val="0"/>
          <w:sz w:val="24"/>
        </w:rPr>
        <w:t>。</w:t>
      </w:r>
    </w:p>
    <w:p w:rsidR="000C428F" w:rsidRPr="002F3D87" w:rsidRDefault="0002723C" w:rsidP="00322DCA">
      <w:pPr>
        <w:widowControl/>
        <w:spacing w:line="360" w:lineRule="auto"/>
        <w:ind w:firstLineChars="200" w:firstLine="480"/>
        <w:rPr>
          <w:rFonts w:ascii="宋体" w:hAnsi="宋体"/>
          <w:kern w:val="0"/>
          <w:sz w:val="24"/>
        </w:rPr>
      </w:pPr>
      <w:r w:rsidRPr="002F3D87">
        <w:rPr>
          <w:rFonts w:ascii="宋体" w:hAnsi="宋体" w:hint="eastAsia"/>
          <w:kern w:val="0"/>
          <w:sz w:val="24"/>
        </w:rPr>
        <w:t>2.1.4</w:t>
      </w:r>
      <w:r w:rsidR="000C428F" w:rsidRPr="002F3D87">
        <w:rPr>
          <w:rFonts w:ascii="宋体" w:hAnsi="宋体" w:hint="eastAsia"/>
          <w:kern w:val="0"/>
          <w:sz w:val="24"/>
        </w:rPr>
        <w:t>兼容性原则</w:t>
      </w:r>
    </w:p>
    <w:p w:rsidR="00773F7F" w:rsidRPr="00F423A0" w:rsidRDefault="00773F7F" w:rsidP="00322DCA">
      <w:pPr>
        <w:widowControl/>
        <w:spacing w:line="360" w:lineRule="auto"/>
        <w:ind w:firstLineChars="200" w:firstLine="480"/>
        <w:rPr>
          <w:rFonts w:ascii="宋体" w:hAnsi="宋体"/>
          <w:kern w:val="0"/>
          <w:sz w:val="24"/>
        </w:rPr>
      </w:pPr>
      <w:r w:rsidRPr="00F423A0">
        <w:rPr>
          <w:rFonts w:ascii="宋体" w:hAnsi="宋体" w:hint="eastAsia"/>
          <w:kern w:val="0"/>
          <w:sz w:val="24"/>
        </w:rPr>
        <w:t>本标准提出的</w:t>
      </w:r>
      <w:r w:rsidR="00F423A0" w:rsidRPr="00F423A0">
        <w:rPr>
          <w:rFonts w:ascii="宋体" w:hAnsi="宋体" w:hint="eastAsia"/>
          <w:kern w:val="0"/>
          <w:sz w:val="24"/>
        </w:rPr>
        <w:t>密闭空间氢泄漏及氢排放</w:t>
      </w:r>
      <w:r w:rsidR="00CC40AA" w:rsidRPr="00F423A0">
        <w:rPr>
          <w:rFonts w:ascii="宋体" w:hAnsi="宋体" w:hint="eastAsia"/>
          <w:kern w:val="0"/>
          <w:sz w:val="24"/>
        </w:rPr>
        <w:t>测定方法充分考虑了</w:t>
      </w:r>
      <w:r w:rsidR="00F423A0" w:rsidRPr="00F423A0">
        <w:rPr>
          <w:rFonts w:ascii="宋体" w:hAnsi="宋体" w:hint="eastAsia"/>
          <w:kern w:val="0"/>
          <w:sz w:val="24"/>
        </w:rPr>
        <w:t>车辆在相对密闭空间日常使用的各类场景和工况</w:t>
      </w:r>
      <w:r w:rsidR="00CC40AA" w:rsidRPr="00F423A0">
        <w:rPr>
          <w:rFonts w:ascii="宋体" w:hAnsi="宋体" w:hint="eastAsia"/>
          <w:kern w:val="0"/>
          <w:sz w:val="24"/>
        </w:rPr>
        <w:t>，具有普遍适用性。</w:t>
      </w:r>
    </w:p>
    <w:p w:rsidR="00E97CF3" w:rsidRPr="002F3D87" w:rsidRDefault="00E97CF3" w:rsidP="00E97CF3">
      <w:pPr>
        <w:widowControl/>
        <w:spacing w:line="360" w:lineRule="auto"/>
        <w:ind w:firstLineChars="200" w:firstLine="480"/>
        <w:jc w:val="left"/>
        <w:rPr>
          <w:rFonts w:ascii="宋体" w:hAnsi="宋体"/>
          <w:kern w:val="0"/>
          <w:sz w:val="24"/>
        </w:rPr>
      </w:pPr>
      <w:r w:rsidRPr="002F3D87">
        <w:rPr>
          <w:rFonts w:ascii="宋体" w:hAnsi="宋体" w:hint="eastAsia"/>
          <w:kern w:val="0"/>
          <w:sz w:val="24"/>
        </w:rPr>
        <w:t>2.</w:t>
      </w:r>
      <w:r w:rsidR="00786911" w:rsidRPr="002F3D87">
        <w:rPr>
          <w:rFonts w:ascii="宋体" w:hAnsi="宋体" w:hint="eastAsia"/>
          <w:kern w:val="0"/>
          <w:sz w:val="24"/>
        </w:rPr>
        <w:t>2</w:t>
      </w:r>
      <w:r w:rsidRPr="002F3D87">
        <w:rPr>
          <w:rFonts w:ascii="宋体" w:hAnsi="宋体" w:hint="eastAsia"/>
          <w:kern w:val="0"/>
          <w:sz w:val="24"/>
        </w:rPr>
        <w:t xml:space="preserve"> 标准主要技术内容</w:t>
      </w:r>
    </w:p>
    <w:p w:rsidR="000A443E" w:rsidRPr="00F423A0" w:rsidRDefault="00E97CF3" w:rsidP="000A443E">
      <w:pPr>
        <w:widowControl/>
        <w:spacing w:line="360" w:lineRule="auto"/>
        <w:ind w:firstLineChars="200" w:firstLine="480"/>
        <w:jc w:val="left"/>
        <w:rPr>
          <w:rFonts w:ascii="宋体" w:hAnsi="宋体"/>
          <w:kern w:val="0"/>
          <w:sz w:val="24"/>
        </w:rPr>
      </w:pPr>
      <w:r w:rsidRPr="00F423A0">
        <w:rPr>
          <w:rFonts w:ascii="宋体" w:hAnsi="宋体" w:hint="eastAsia"/>
          <w:kern w:val="0"/>
          <w:sz w:val="24"/>
        </w:rPr>
        <w:t>本标准共分为</w:t>
      </w:r>
      <w:r w:rsidR="00F423A0" w:rsidRPr="00F423A0">
        <w:rPr>
          <w:rFonts w:ascii="宋体" w:hAnsi="宋体" w:hint="eastAsia"/>
          <w:kern w:val="0"/>
          <w:sz w:val="24"/>
        </w:rPr>
        <w:t>4</w:t>
      </w:r>
      <w:r w:rsidRPr="00F423A0">
        <w:rPr>
          <w:rFonts w:ascii="宋体" w:hAnsi="宋体" w:hint="eastAsia"/>
          <w:kern w:val="0"/>
          <w:sz w:val="24"/>
        </w:rPr>
        <w:t>章，规定了</w:t>
      </w:r>
      <w:r w:rsidR="00F423A0" w:rsidRPr="00F423A0">
        <w:rPr>
          <w:rFonts w:ascii="宋体" w:hAnsi="宋体" w:hint="eastAsia"/>
          <w:kern w:val="0"/>
          <w:sz w:val="24"/>
        </w:rPr>
        <w:t>燃料电池电动汽车在密闭</w:t>
      </w:r>
      <w:proofErr w:type="gramStart"/>
      <w:r w:rsidR="00F423A0" w:rsidRPr="00F423A0">
        <w:rPr>
          <w:rFonts w:ascii="宋体" w:hAnsi="宋体" w:hint="eastAsia"/>
          <w:kern w:val="0"/>
          <w:sz w:val="24"/>
        </w:rPr>
        <w:t>空间内氢泄漏</w:t>
      </w:r>
      <w:proofErr w:type="gramEnd"/>
      <w:r w:rsidR="00F423A0" w:rsidRPr="00F423A0">
        <w:rPr>
          <w:rFonts w:ascii="宋体" w:hAnsi="宋体" w:hint="eastAsia"/>
          <w:kern w:val="0"/>
          <w:sz w:val="24"/>
        </w:rPr>
        <w:t>及排放试验方法和安全要求</w:t>
      </w:r>
      <w:r w:rsidRPr="00F423A0">
        <w:rPr>
          <w:rFonts w:ascii="宋体" w:hAnsi="宋体" w:hint="eastAsia"/>
          <w:kern w:val="0"/>
          <w:sz w:val="24"/>
        </w:rPr>
        <w:t>。</w:t>
      </w:r>
      <w:r w:rsidR="000A443E" w:rsidRPr="00F423A0">
        <w:rPr>
          <w:rFonts w:ascii="宋体" w:hAnsi="宋体" w:hint="eastAsia"/>
          <w:kern w:val="0"/>
          <w:sz w:val="24"/>
        </w:rPr>
        <w:t>内容</w:t>
      </w:r>
      <w:r w:rsidRPr="00F423A0">
        <w:rPr>
          <w:rFonts w:ascii="宋体" w:hAnsi="宋体" w:hint="eastAsia"/>
          <w:kern w:val="0"/>
          <w:sz w:val="24"/>
        </w:rPr>
        <w:t>包括范围、规范性引用文件、</w:t>
      </w:r>
      <w:r w:rsidR="00F423A0" w:rsidRPr="00F423A0">
        <w:rPr>
          <w:rFonts w:ascii="宋体" w:hAnsi="宋体" w:hint="eastAsia"/>
          <w:kern w:val="0"/>
          <w:sz w:val="24"/>
        </w:rPr>
        <w:t>术语和定义、密闭</w:t>
      </w:r>
      <w:proofErr w:type="gramStart"/>
      <w:r w:rsidR="00F423A0" w:rsidRPr="00F423A0">
        <w:rPr>
          <w:rFonts w:ascii="宋体" w:hAnsi="宋体" w:hint="eastAsia"/>
          <w:kern w:val="0"/>
          <w:sz w:val="24"/>
        </w:rPr>
        <w:t>空间内氢泄漏</w:t>
      </w:r>
      <w:proofErr w:type="gramEnd"/>
      <w:r w:rsidR="00F423A0" w:rsidRPr="00F423A0">
        <w:rPr>
          <w:rFonts w:ascii="宋体" w:hAnsi="宋体" w:hint="eastAsia"/>
          <w:kern w:val="0"/>
          <w:sz w:val="24"/>
        </w:rPr>
        <w:t>及排放安全的试验方法</w:t>
      </w:r>
      <w:r w:rsidR="000A443E" w:rsidRPr="00F423A0">
        <w:rPr>
          <w:rFonts w:ascii="宋体" w:hAnsi="宋体" w:hint="eastAsia"/>
          <w:kern w:val="0"/>
          <w:sz w:val="24"/>
        </w:rPr>
        <w:t>。</w:t>
      </w:r>
    </w:p>
    <w:p w:rsidR="00820FCE" w:rsidRPr="002F3D87" w:rsidRDefault="000A443E" w:rsidP="000A443E">
      <w:pPr>
        <w:widowControl/>
        <w:spacing w:line="360" w:lineRule="auto"/>
        <w:ind w:firstLineChars="200" w:firstLine="480"/>
        <w:jc w:val="left"/>
        <w:rPr>
          <w:rFonts w:ascii="宋体" w:hAnsi="宋体"/>
          <w:kern w:val="0"/>
          <w:sz w:val="24"/>
        </w:rPr>
      </w:pPr>
      <w:r w:rsidRPr="002F3D87">
        <w:rPr>
          <w:rStyle w:val="ad"/>
          <w:rFonts w:ascii="宋体" w:hAnsi="宋体" w:hint="eastAsia"/>
          <w:sz w:val="24"/>
          <w:szCs w:val="24"/>
        </w:rPr>
        <w:t>2.</w:t>
      </w:r>
      <w:r w:rsidR="00786911" w:rsidRPr="002F3D87">
        <w:rPr>
          <w:rStyle w:val="ad"/>
          <w:rFonts w:ascii="宋体" w:hAnsi="宋体" w:hint="eastAsia"/>
          <w:sz w:val="24"/>
          <w:szCs w:val="24"/>
        </w:rPr>
        <w:t>3</w:t>
      </w:r>
      <w:r w:rsidRPr="002F3D87">
        <w:rPr>
          <w:rFonts w:ascii="宋体" w:hAnsi="宋体" w:hint="eastAsia"/>
          <w:kern w:val="0"/>
          <w:sz w:val="24"/>
        </w:rPr>
        <w:t>关键技术问题说明</w:t>
      </w:r>
    </w:p>
    <w:p w:rsidR="00B1172F" w:rsidRDefault="007A2B70" w:rsidP="00743155">
      <w:pPr>
        <w:spacing w:line="360" w:lineRule="auto"/>
        <w:ind w:firstLine="480"/>
        <w:rPr>
          <w:rFonts w:ascii="宋体" w:hAnsi="宋体"/>
          <w:kern w:val="0"/>
          <w:sz w:val="24"/>
        </w:rPr>
      </w:pPr>
      <w:r w:rsidRPr="007A2B70">
        <w:rPr>
          <w:rFonts w:ascii="宋体" w:hAnsi="宋体" w:hint="eastAsia"/>
          <w:kern w:val="0"/>
          <w:sz w:val="24"/>
        </w:rPr>
        <w:t>本标准提出的方法首先是车辆在无通风的密闭空间中静置</w:t>
      </w:r>
      <w:r>
        <w:rPr>
          <w:rFonts w:ascii="宋体" w:hAnsi="宋体" w:hint="eastAsia"/>
          <w:kern w:val="0"/>
          <w:sz w:val="24"/>
        </w:rPr>
        <w:t>的氢泄漏测试。</w:t>
      </w:r>
      <w:r w:rsidRPr="007A2B70">
        <w:rPr>
          <w:rFonts w:ascii="宋体" w:hAnsi="宋体" w:hint="eastAsia"/>
          <w:kern w:val="0"/>
          <w:sz w:val="24"/>
        </w:rPr>
        <w:t>由于</w:t>
      </w:r>
      <w:r w:rsidR="0021787F">
        <w:rPr>
          <w:rFonts w:ascii="宋体" w:hAnsi="宋体" w:hint="eastAsia"/>
          <w:kern w:val="0"/>
          <w:sz w:val="24"/>
        </w:rPr>
        <w:t>车辆管路接头及阀件较多，难以做到完全密封</w:t>
      </w:r>
      <w:r w:rsidR="00743155">
        <w:rPr>
          <w:rFonts w:ascii="宋体" w:hAnsi="宋体" w:hint="eastAsia"/>
          <w:kern w:val="0"/>
          <w:sz w:val="24"/>
        </w:rPr>
        <w:t>，</w:t>
      </w:r>
      <w:r w:rsidR="00BC15E3">
        <w:rPr>
          <w:rFonts w:ascii="宋体" w:hAnsi="宋体" w:hint="eastAsia"/>
          <w:kern w:val="0"/>
          <w:sz w:val="24"/>
        </w:rPr>
        <w:t>且储氢瓶也存在一定的氢渗透情况，所以</w:t>
      </w:r>
      <w:r w:rsidR="00743155">
        <w:rPr>
          <w:rFonts w:ascii="宋体" w:hAnsi="宋体" w:hint="eastAsia"/>
          <w:kern w:val="0"/>
          <w:sz w:val="24"/>
        </w:rPr>
        <w:t>车辆在密闭空间中长期静置时，难以避免的会有微量氢气泄漏出来。为了精确测得氢气从车辆中泄漏到密闭空间中的氢气浓度情况，选用能精确测得1p</w:t>
      </w:r>
      <w:r w:rsidR="00743155">
        <w:rPr>
          <w:rFonts w:ascii="宋体" w:hAnsi="宋体"/>
          <w:kern w:val="0"/>
          <w:sz w:val="24"/>
        </w:rPr>
        <w:t>pm</w:t>
      </w:r>
      <w:r w:rsidR="00743155">
        <w:rPr>
          <w:rFonts w:ascii="宋体" w:hAnsi="宋体" w:hint="eastAsia"/>
          <w:kern w:val="0"/>
          <w:sz w:val="24"/>
        </w:rPr>
        <w:t>氢气浓度的高精度氢气浓度传感器。由于氢气密闭很小，从车辆泄漏出来后会向密闭空间顶部聚集，故将传感器安装到密闭空间顶部。</w:t>
      </w:r>
    </w:p>
    <w:p w:rsidR="00743155" w:rsidRPr="007A2B70" w:rsidRDefault="00743155" w:rsidP="00F3280F">
      <w:pPr>
        <w:spacing w:line="360" w:lineRule="auto"/>
        <w:ind w:firstLine="480"/>
        <w:rPr>
          <w:rFonts w:ascii="宋体" w:hAnsi="宋体"/>
          <w:kern w:val="0"/>
          <w:sz w:val="24"/>
        </w:rPr>
      </w:pPr>
      <w:r>
        <w:rPr>
          <w:rFonts w:ascii="宋体" w:hAnsi="宋体" w:hint="eastAsia"/>
          <w:kern w:val="0"/>
          <w:sz w:val="24"/>
        </w:rPr>
        <w:t>第二个方法</w:t>
      </w:r>
      <w:r w:rsidR="00F3280F">
        <w:rPr>
          <w:rFonts w:ascii="宋体" w:hAnsi="宋体" w:hint="eastAsia"/>
          <w:kern w:val="0"/>
          <w:sz w:val="24"/>
        </w:rPr>
        <w:t>试验目的是模拟</w:t>
      </w:r>
      <w:r w:rsidR="006177BD">
        <w:rPr>
          <w:rFonts w:ascii="宋体" w:hAnsi="宋体" w:hint="eastAsia"/>
          <w:kern w:val="0"/>
          <w:sz w:val="24"/>
        </w:rPr>
        <w:t>燃料电池汽车</w:t>
      </w:r>
      <w:r w:rsidR="00F3280F">
        <w:rPr>
          <w:rFonts w:ascii="宋体" w:hAnsi="宋体" w:hint="eastAsia"/>
          <w:kern w:val="0"/>
          <w:sz w:val="24"/>
        </w:rPr>
        <w:t>在地下车库等有微量通风的密闭空间中长时间</w:t>
      </w:r>
      <w:proofErr w:type="gramStart"/>
      <w:r w:rsidR="00F3280F">
        <w:rPr>
          <w:rFonts w:ascii="宋体" w:hAnsi="宋体" w:hint="eastAsia"/>
          <w:kern w:val="0"/>
          <w:sz w:val="24"/>
        </w:rPr>
        <w:t>怠</w:t>
      </w:r>
      <w:proofErr w:type="gramEnd"/>
      <w:r w:rsidR="00F3280F">
        <w:rPr>
          <w:rFonts w:ascii="宋体" w:hAnsi="宋体" w:hint="eastAsia"/>
          <w:kern w:val="0"/>
          <w:sz w:val="24"/>
        </w:rPr>
        <w:t>速</w:t>
      </w:r>
      <w:r w:rsidR="00F420E1">
        <w:rPr>
          <w:rFonts w:ascii="宋体" w:hAnsi="宋体" w:hint="eastAsia"/>
          <w:kern w:val="0"/>
          <w:sz w:val="24"/>
        </w:rPr>
        <w:t>、启停、操作空调</w:t>
      </w:r>
      <w:r w:rsidR="0021787F">
        <w:rPr>
          <w:rFonts w:ascii="宋体" w:hAnsi="宋体" w:hint="eastAsia"/>
          <w:kern w:val="0"/>
          <w:sz w:val="24"/>
        </w:rPr>
        <w:t>等</w:t>
      </w:r>
      <w:r w:rsidR="00F420E1">
        <w:rPr>
          <w:rFonts w:ascii="宋体" w:hAnsi="宋体" w:hint="eastAsia"/>
          <w:kern w:val="0"/>
          <w:sz w:val="24"/>
        </w:rPr>
        <w:t>的工况，该工况下排放出的氢气应不使环境中的氢气浓度达到危险级别</w:t>
      </w:r>
      <w:r w:rsidR="00F3280F">
        <w:rPr>
          <w:rFonts w:ascii="宋体" w:hAnsi="宋体" w:hint="eastAsia"/>
          <w:kern w:val="0"/>
          <w:sz w:val="24"/>
        </w:rPr>
        <w:t>。</w:t>
      </w:r>
      <w:r>
        <w:rPr>
          <w:rFonts w:ascii="宋体" w:hAnsi="宋体" w:hint="eastAsia"/>
          <w:kern w:val="0"/>
          <w:sz w:val="24"/>
        </w:rPr>
        <w:t>对于燃料电池</w:t>
      </w:r>
      <w:r w:rsidR="003A2667">
        <w:rPr>
          <w:rFonts w:ascii="宋体" w:hAnsi="宋体" w:hint="eastAsia"/>
          <w:kern w:val="0"/>
          <w:sz w:val="24"/>
        </w:rPr>
        <w:t>电动</w:t>
      </w:r>
      <w:r>
        <w:rPr>
          <w:rFonts w:ascii="宋体" w:hAnsi="宋体" w:hint="eastAsia"/>
          <w:kern w:val="0"/>
          <w:sz w:val="24"/>
        </w:rPr>
        <w:t>汽车来说，氢气利用率的高低是体现车辆技术水平高低的重要指标</w:t>
      </w:r>
      <w:r w:rsidR="00084640">
        <w:rPr>
          <w:rFonts w:ascii="宋体" w:hAnsi="宋体" w:hint="eastAsia"/>
          <w:kern w:val="0"/>
          <w:sz w:val="24"/>
        </w:rPr>
        <w:t>，不同厂家的技术水平差异较大</w:t>
      </w:r>
      <w:r w:rsidR="003A2667">
        <w:rPr>
          <w:rFonts w:ascii="宋体" w:hAnsi="宋体" w:hint="eastAsia"/>
          <w:kern w:val="0"/>
          <w:sz w:val="24"/>
        </w:rPr>
        <w:t>，反应到车辆中</w:t>
      </w:r>
      <w:r w:rsidR="006425F1">
        <w:rPr>
          <w:rFonts w:ascii="宋体" w:hAnsi="宋体" w:hint="eastAsia"/>
          <w:kern w:val="0"/>
          <w:sz w:val="24"/>
        </w:rPr>
        <w:t>即为车辆在运行过程中排放出的氢气浓度高低水平不一</w:t>
      </w:r>
      <w:r>
        <w:rPr>
          <w:rFonts w:ascii="宋体" w:hAnsi="宋体" w:hint="eastAsia"/>
          <w:kern w:val="0"/>
          <w:sz w:val="24"/>
        </w:rPr>
        <w:t>。</w:t>
      </w:r>
      <w:r w:rsidR="006425F1">
        <w:rPr>
          <w:rFonts w:ascii="宋体" w:hAnsi="宋体" w:hint="eastAsia"/>
          <w:kern w:val="0"/>
          <w:sz w:val="24"/>
        </w:rPr>
        <w:t>与密闭空间车辆</w:t>
      </w:r>
      <w:proofErr w:type="gramStart"/>
      <w:r w:rsidR="006425F1">
        <w:rPr>
          <w:rFonts w:ascii="宋体" w:hAnsi="宋体" w:hint="eastAsia"/>
          <w:kern w:val="0"/>
          <w:sz w:val="24"/>
        </w:rPr>
        <w:t>静置氢泄漏</w:t>
      </w:r>
      <w:proofErr w:type="gramEnd"/>
      <w:r w:rsidR="006425F1">
        <w:rPr>
          <w:rFonts w:ascii="宋体" w:hAnsi="宋体" w:hint="eastAsia"/>
          <w:kern w:val="0"/>
          <w:sz w:val="24"/>
        </w:rPr>
        <w:t>测试不同，</w:t>
      </w:r>
      <w:r w:rsidR="003A2667">
        <w:rPr>
          <w:rFonts w:ascii="宋体" w:hAnsi="宋体" w:hint="eastAsia"/>
          <w:kern w:val="0"/>
          <w:sz w:val="24"/>
        </w:rPr>
        <w:t>车辆在运行过程中排出</w:t>
      </w:r>
      <w:r w:rsidR="00D539D5">
        <w:rPr>
          <w:rFonts w:ascii="宋体" w:hAnsi="宋体" w:hint="eastAsia"/>
          <w:kern w:val="0"/>
          <w:sz w:val="24"/>
        </w:rPr>
        <w:t>的氢气量远远高于</w:t>
      </w:r>
      <w:r w:rsidR="003A2667">
        <w:rPr>
          <w:rFonts w:ascii="宋体" w:hAnsi="宋体" w:hint="eastAsia"/>
          <w:kern w:val="0"/>
          <w:sz w:val="24"/>
        </w:rPr>
        <w:t>静置时的</w:t>
      </w:r>
      <w:r w:rsidR="00D539D5">
        <w:rPr>
          <w:rFonts w:ascii="宋体" w:hAnsi="宋体" w:hint="eastAsia"/>
          <w:kern w:val="0"/>
          <w:sz w:val="24"/>
        </w:rPr>
        <w:t>泄漏量，为此选用分辨率为100ppm的氢气浓度传感器</w:t>
      </w:r>
      <w:r w:rsidR="00B82609">
        <w:rPr>
          <w:rFonts w:ascii="宋体" w:hAnsi="宋体" w:hint="eastAsia"/>
          <w:kern w:val="0"/>
          <w:sz w:val="24"/>
        </w:rPr>
        <w:t>即可</w:t>
      </w:r>
      <w:r w:rsidR="00D539D5">
        <w:rPr>
          <w:rFonts w:ascii="宋体" w:hAnsi="宋体" w:hint="eastAsia"/>
          <w:kern w:val="0"/>
          <w:sz w:val="24"/>
        </w:rPr>
        <w:t>。</w:t>
      </w:r>
    </w:p>
    <w:p w:rsidR="00C62984" w:rsidRPr="002F3D87" w:rsidRDefault="00C62984" w:rsidP="00C62984">
      <w:pPr>
        <w:widowControl/>
        <w:spacing w:line="360" w:lineRule="auto"/>
        <w:ind w:firstLineChars="200" w:firstLine="480"/>
        <w:jc w:val="left"/>
        <w:rPr>
          <w:rFonts w:ascii="宋体" w:hAnsi="宋体"/>
          <w:kern w:val="0"/>
          <w:sz w:val="24"/>
        </w:rPr>
      </w:pPr>
      <w:r w:rsidRPr="002F3D87">
        <w:rPr>
          <w:rFonts w:ascii="宋体" w:hAnsi="宋体" w:hint="eastAsia"/>
          <w:kern w:val="0"/>
          <w:sz w:val="24"/>
        </w:rPr>
        <w:t>2.</w:t>
      </w:r>
      <w:r w:rsidR="00786911" w:rsidRPr="002F3D87">
        <w:rPr>
          <w:rFonts w:ascii="宋体" w:hAnsi="宋体" w:hint="eastAsia"/>
          <w:kern w:val="0"/>
          <w:sz w:val="24"/>
        </w:rPr>
        <w:t>4</w:t>
      </w:r>
      <w:r w:rsidR="00820FCE" w:rsidRPr="002F3D87">
        <w:rPr>
          <w:rFonts w:ascii="宋体" w:hAnsi="宋体" w:hint="eastAsia"/>
          <w:kern w:val="0"/>
          <w:sz w:val="24"/>
        </w:rPr>
        <w:t>标准</w:t>
      </w:r>
      <w:r w:rsidRPr="002F3D87">
        <w:rPr>
          <w:rFonts w:ascii="宋体" w:hAnsi="宋体" w:hint="eastAsia"/>
          <w:kern w:val="0"/>
          <w:sz w:val="24"/>
        </w:rPr>
        <w:t>主要内容</w:t>
      </w:r>
      <w:r w:rsidR="0013522F" w:rsidRPr="002F3D87">
        <w:rPr>
          <w:rFonts w:ascii="宋体" w:hAnsi="宋体" w:hint="eastAsia"/>
          <w:kern w:val="0"/>
          <w:sz w:val="24"/>
        </w:rPr>
        <w:t>的</w:t>
      </w:r>
      <w:r w:rsidRPr="002F3D87">
        <w:rPr>
          <w:rFonts w:ascii="宋体" w:hAnsi="宋体" w:hint="eastAsia"/>
          <w:kern w:val="0"/>
          <w:sz w:val="24"/>
        </w:rPr>
        <w:t>论据</w:t>
      </w:r>
    </w:p>
    <w:p w:rsidR="00314F28" w:rsidRDefault="00FE490E" w:rsidP="0059734C">
      <w:pPr>
        <w:widowControl/>
        <w:spacing w:line="360" w:lineRule="auto"/>
        <w:ind w:firstLineChars="200" w:firstLine="480"/>
        <w:jc w:val="left"/>
        <w:rPr>
          <w:rFonts w:ascii="宋体" w:hAnsi="宋体"/>
          <w:kern w:val="0"/>
          <w:sz w:val="24"/>
        </w:rPr>
      </w:pPr>
      <w:r w:rsidRPr="00FE490E">
        <w:rPr>
          <w:rFonts w:ascii="宋体" w:hAnsi="宋体" w:hint="eastAsia"/>
          <w:kern w:val="0"/>
          <w:sz w:val="24"/>
        </w:rPr>
        <w:t>氢气无色无味</w:t>
      </w:r>
      <w:r w:rsidR="00314F28">
        <w:rPr>
          <w:rFonts w:ascii="宋体" w:hAnsi="宋体" w:hint="eastAsia"/>
          <w:kern w:val="0"/>
          <w:sz w:val="24"/>
        </w:rPr>
        <w:t>，易燃易爆，</w:t>
      </w:r>
      <w:r w:rsidRPr="00FE490E">
        <w:rPr>
          <w:rFonts w:ascii="宋体" w:hAnsi="宋体" w:hint="eastAsia"/>
          <w:kern w:val="0"/>
          <w:sz w:val="24"/>
        </w:rPr>
        <w:t>且是世界上已知的密度最小的气体。</w:t>
      </w:r>
      <w:r w:rsidR="005079A2">
        <w:rPr>
          <w:rFonts w:ascii="宋体" w:hAnsi="宋体" w:hint="eastAsia"/>
          <w:kern w:val="0"/>
          <w:sz w:val="24"/>
        </w:rPr>
        <w:t>由于氢气易燃，</w:t>
      </w:r>
      <w:r w:rsidR="00314F28">
        <w:rPr>
          <w:rFonts w:ascii="宋体" w:hAnsi="宋体" w:hint="eastAsia"/>
          <w:kern w:val="0"/>
          <w:sz w:val="24"/>
        </w:rPr>
        <w:t>对于以压缩氢气为主要能量来源的燃料电池汽车来说，需要确保车辆泄漏/排放导致的扩散到周围环境中的氢气</w:t>
      </w:r>
      <w:r w:rsidR="005079A2">
        <w:rPr>
          <w:rFonts w:ascii="宋体" w:hAnsi="宋体" w:hint="eastAsia"/>
          <w:kern w:val="0"/>
          <w:sz w:val="24"/>
        </w:rPr>
        <w:t>处于</w:t>
      </w:r>
      <w:r w:rsidR="00314F28">
        <w:rPr>
          <w:rFonts w:ascii="宋体" w:hAnsi="宋体" w:hint="eastAsia"/>
          <w:kern w:val="0"/>
          <w:sz w:val="24"/>
        </w:rPr>
        <w:t>不可燃</w:t>
      </w:r>
      <w:r w:rsidR="005079A2">
        <w:rPr>
          <w:rFonts w:ascii="宋体" w:hAnsi="宋体" w:hint="eastAsia"/>
          <w:kern w:val="0"/>
          <w:sz w:val="24"/>
        </w:rPr>
        <w:t>状态</w:t>
      </w:r>
      <w:r w:rsidR="00912F54">
        <w:rPr>
          <w:rFonts w:ascii="宋体" w:hAnsi="宋体" w:hint="eastAsia"/>
          <w:kern w:val="0"/>
          <w:sz w:val="24"/>
        </w:rPr>
        <w:t>。</w:t>
      </w:r>
      <w:r w:rsidR="00314F28">
        <w:rPr>
          <w:rFonts w:ascii="宋体" w:hAnsi="宋体" w:hint="eastAsia"/>
          <w:kern w:val="0"/>
          <w:sz w:val="24"/>
        </w:rPr>
        <w:t>基于I</w:t>
      </w:r>
      <w:r w:rsidR="00314F28">
        <w:rPr>
          <w:rFonts w:ascii="宋体" w:hAnsi="宋体"/>
          <w:kern w:val="0"/>
          <w:sz w:val="24"/>
        </w:rPr>
        <w:t>EC0079</w:t>
      </w:r>
      <w:r w:rsidR="00314F28">
        <w:rPr>
          <w:rFonts w:ascii="宋体" w:hAnsi="宋体" w:hint="eastAsia"/>
          <w:kern w:val="0"/>
          <w:sz w:val="24"/>
        </w:rPr>
        <w:t>和</w:t>
      </w:r>
      <w:r w:rsidR="00912F54">
        <w:rPr>
          <w:rFonts w:ascii="宋体" w:hAnsi="宋体" w:hint="eastAsia"/>
          <w:kern w:val="0"/>
          <w:sz w:val="24"/>
        </w:rPr>
        <w:t>I</w:t>
      </w:r>
      <w:r w:rsidR="00912F54">
        <w:rPr>
          <w:rFonts w:ascii="宋体" w:hAnsi="宋体"/>
          <w:kern w:val="0"/>
          <w:sz w:val="24"/>
        </w:rPr>
        <w:t>MC</w:t>
      </w:r>
      <w:r w:rsidR="00CF198D" w:rsidRPr="00CF198D">
        <w:t xml:space="preserve"> </w:t>
      </w:r>
      <w:r w:rsidR="00CF198D">
        <w:t>(</w:t>
      </w:r>
      <w:r w:rsidR="00CF198D" w:rsidRPr="00CF198D">
        <w:rPr>
          <w:rFonts w:ascii="宋体" w:hAnsi="宋体"/>
          <w:kern w:val="0"/>
          <w:sz w:val="24"/>
        </w:rPr>
        <w:t>International Mechanical Code</w:t>
      </w:r>
      <w:r w:rsidR="00CF198D">
        <w:rPr>
          <w:rFonts w:ascii="宋体" w:hAnsi="宋体"/>
          <w:kern w:val="0"/>
          <w:sz w:val="24"/>
        </w:rPr>
        <w:t>)</w:t>
      </w:r>
      <w:r w:rsidR="00912F54">
        <w:rPr>
          <w:rFonts w:ascii="宋体" w:hAnsi="宋体" w:hint="eastAsia"/>
          <w:kern w:val="0"/>
          <w:sz w:val="24"/>
        </w:rPr>
        <w:t>的要求，随着泄漏的持续，车辆周围的空间应保持低于25%可燃下限（或1%体积浓度</w:t>
      </w:r>
      <w:r w:rsidR="00912F54">
        <w:rPr>
          <w:rFonts w:ascii="宋体" w:hAnsi="宋体"/>
          <w:kern w:val="0"/>
          <w:sz w:val="24"/>
        </w:rPr>
        <w:t>）</w:t>
      </w:r>
      <w:r w:rsidR="005079A2">
        <w:rPr>
          <w:rFonts w:ascii="宋体" w:hAnsi="宋体"/>
          <w:kern w:val="0"/>
          <w:sz w:val="24"/>
        </w:rPr>
        <w:t>。</w:t>
      </w:r>
    </w:p>
    <w:p w:rsidR="00F420E1" w:rsidRPr="00FE16F1" w:rsidRDefault="00F420E1" w:rsidP="0059734C">
      <w:pPr>
        <w:widowControl/>
        <w:spacing w:line="360" w:lineRule="auto"/>
        <w:ind w:firstLineChars="200" w:firstLine="480"/>
        <w:jc w:val="left"/>
        <w:rPr>
          <w:rFonts w:ascii="宋体" w:hAnsi="宋体"/>
          <w:kern w:val="0"/>
          <w:sz w:val="24"/>
        </w:rPr>
      </w:pPr>
      <w:r w:rsidRPr="00FE16F1">
        <w:rPr>
          <w:rFonts w:ascii="宋体" w:hAnsi="宋体" w:hint="eastAsia"/>
          <w:kern w:val="0"/>
          <w:sz w:val="24"/>
        </w:rPr>
        <w:lastRenderedPageBreak/>
        <w:t>有机械通风的密闭空间的通风量是参考</w:t>
      </w:r>
      <w:r w:rsidR="00F41E5B">
        <w:rPr>
          <w:rFonts w:ascii="宋体" w:hAnsi="宋体" w:hint="eastAsia"/>
          <w:kern w:val="0"/>
          <w:sz w:val="24"/>
        </w:rPr>
        <w:t>国内</w:t>
      </w:r>
      <w:r w:rsidRPr="00FE16F1">
        <w:rPr>
          <w:rFonts w:ascii="宋体" w:hAnsi="宋体" w:hint="eastAsia"/>
          <w:kern w:val="0"/>
          <w:sz w:val="24"/>
        </w:rPr>
        <w:t>地下车库设计标准</w:t>
      </w:r>
      <w:r w:rsidR="00CF198D" w:rsidRPr="00FE16F1">
        <w:rPr>
          <w:rFonts w:ascii="宋体" w:hAnsi="宋体" w:hint="eastAsia"/>
          <w:kern w:val="0"/>
          <w:sz w:val="24"/>
        </w:rPr>
        <w:t>，</w:t>
      </w:r>
      <w:r w:rsidR="009F31DE" w:rsidRPr="00FE16F1">
        <w:rPr>
          <w:rFonts w:ascii="宋体" w:hAnsi="宋体" w:hint="eastAsia"/>
          <w:kern w:val="0"/>
          <w:sz w:val="24"/>
        </w:rPr>
        <w:t>我国建筑行业标准</w:t>
      </w:r>
      <w:r w:rsidR="00F453DE">
        <w:rPr>
          <w:rFonts w:ascii="宋体" w:hAnsi="宋体" w:hint="eastAsia"/>
          <w:kern w:val="0"/>
          <w:sz w:val="24"/>
        </w:rPr>
        <w:t>J</w:t>
      </w:r>
      <w:r w:rsidR="00F453DE">
        <w:rPr>
          <w:rFonts w:ascii="宋体" w:hAnsi="宋体"/>
          <w:kern w:val="0"/>
          <w:sz w:val="24"/>
        </w:rPr>
        <w:t>GJ100-2015</w:t>
      </w:r>
      <w:r w:rsidR="00F41E5B">
        <w:rPr>
          <w:rFonts w:ascii="宋体" w:hAnsi="宋体"/>
          <w:kern w:val="0"/>
          <w:sz w:val="24"/>
        </w:rPr>
        <w:t>《</w:t>
      </w:r>
      <w:r w:rsidR="009F31DE" w:rsidRPr="00FE16F1">
        <w:rPr>
          <w:rFonts w:ascii="宋体" w:hAnsi="宋体" w:hint="eastAsia"/>
          <w:kern w:val="0"/>
          <w:sz w:val="24"/>
        </w:rPr>
        <w:t>车库</w:t>
      </w:r>
      <w:r w:rsidR="00F453DE">
        <w:rPr>
          <w:rFonts w:ascii="宋体" w:hAnsi="宋体" w:hint="eastAsia"/>
          <w:kern w:val="0"/>
          <w:sz w:val="24"/>
        </w:rPr>
        <w:t>建筑设计规范</w:t>
      </w:r>
      <w:r w:rsidR="00F41E5B">
        <w:rPr>
          <w:rFonts w:ascii="宋体" w:hAnsi="宋体" w:hint="eastAsia"/>
          <w:kern w:val="0"/>
          <w:sz w:val="24"/>
        </w:rPr>
        <w:t>》</w:t>
      </w:r>
      <w:r w:rsidR="00F453DE">
        <w:rPr>
          <w:rFonts w:ascii="宋体" w:hAnsi="宋体" w:hint="eastAsia"/>
          <w:kern w:val="0"/>
          <w:sz w:val="24"/>
        </w:rPr>
        <w:t>中</w:t>
      </w:r>
      <w:r w:rsidR="003B4B55" w:rsidRPr="00FE16F1">
        <w:rPr>
          <w:rFonts w:ascii="宋体" w:hAnsi="宋体" w:hint="eastAsia"/>
          <w:kern w:val="0"/>
          <w:sz w:val="24"/>
        </w:rPr>
        <w:t>要求</w:t>
      </w:r>
      <w:r w:rsidR="00F41E5B">
        <w:rPr>
          <w:rFonts w:ascii="宋体" w:hAnsi="宋体" w:hint="eastAsia"/>
          <w:kern w:val="0"/>
          <w:sz w:val="24"/>
        </w:rPr>
        <w:t>商业类建筑</w:t>
      </w:r>
      <w:r w:rsidR="00B03481">
        <w:rPr>
          <w:rFonts w:ascii="宋体" w:hAnsi="宋体" w:hint="eastAsia"/>
          <w:kern w:val="0"/>
          <w:sz w:val="24"/>
        </w:rPr>
        <w:t>需保证</w:t>
      </w:r>
      <w:r w:rsidR="009F31DE" w:rsidRPr="00FE16F1">
        <w:rPr>
          <w:rFonts w:ascii="宋体" w:hAnsi="宋体" w:hint="eastAsia"/>
          <w:kern w:val="0"/>
          <w:sz w:val="24"/>
        </w:rPr>
        <w:t>6</w:t>
      </w:r>
      <w:r w:rsidR="00F453DE">
        <w:rPr>
          <w:rFonts w:ascii="宋体" w:hAnsi="宋体" w:hint="eastAsia"/>
          <w:kern w:val="0"/>
          <w:sz w:val="24"/>
        </w:rPr>
        <w:t>次/h的换气量</w:t>
      </w:r>
      <w:r w:rsidR="005B5D17">
        <w:rPr>
          <w:rFonts w:ascii="宋体" w:hAnsi="宋体" w:hint="eastAsia"/>
          <w:kern w:val="0"/>
          <w:sz w:val="24"/>
        </w:rPr>
        <w:t>（即每小时的空气交换率为6）</w:t>
      </w:r>
      <w:r w:rsidR="00FC0F5C" w:rsidRPr="00FE16F1">
        <w:rPr>
          <w:rFonts w:ascii="宋体" w:hAnsi="宋体" w:hint="eastAsia"/>
          <w:kern w:val="0"/>
          <w:sz w:val="24"/>
        </w:rPr>
        <w:t>，</w:t>
      </w:r>
      <w:r w:rsidR="00B03481">
        <w:rPr>
          <w:rFonts w:ascii="宋体" w:hAnsi="宋体" w:hint="eastAsia"/>
          <w:kern w:val="0"/>
          <w:sz w:val="24"/>
        </w:rPr>
        <w:t>故</w:t>
      </w:r>
      <w:r w:rsidR="00FC0F5C" w:rsidRPr="00FE16F1">
        <w:rPr>
          <w:rFonts w:ascii="宋体" w:hAnsi="宋体" w:hint="eastAsia"/>
          <w:kern w:val="0"/>
          <w:sz w:val="24"/>
        </w:rPr>
        <w:t>本标准将</w:t>
      </w:r>
      <w:r w:rsidR="00FE16F1" w:rsidRPr="00FE16F1">
        <w:rPr>
          <w:rFonts w:ascii="宋体" w:hAnsi="宋体" w:hint="eastAsia"/>
          <w:kern w:val="0"/>
          <w:sz w:val="24"/>
        </w:rPr>
        <w:t>密闭空间</w:t>
      </w:r>
      <w:r w:rsidR="00E14D0C">
        <w:rPr>
          <w:rFonts w:ascii="宋体" w:hAnsi="宋体" w:hint="eastAsia"/>
          <w:kern w:val="0"/>
          <w:sz w:val="24"/>
        </w:rPr>
        <w:t>每小时的空气交换率</w:t>
      </w:r>
      <w:r w:rsidR="00FE16F1" w:rsidRPr="00FE16F1">
        <w:rPr>
          <w:rFonts w:ascii="宋体" w:hAnsi="宋体" w:hint="eastAsia"/>
          <w:kern w:val="0"/>
          <w:sz w:val="24"/>
        </w:rPr>
        <w:t>定为6</w:t>
      </w:r>
      <w:r w:rsidRPr="00FE16F1">
        <w:rPr>
          <w:rFonts w:ascii="宋体" w:hAnsi="宋体" w:hint="eastAsia"/>
          <w:kern w:val="0"/>
          <w:sz w:val="24"/>
        </w:rPr>
        <w:t>。</w:t>
      </w:r>
    </w:p>
    <w:p w:rsidR="00C34257" w:rsidRPr="002F3D87" w:rsidRDefault="00C34257" w:rsidP="0059734C">
      <w:pPr>
        <w:widowControl/>
        <w:spacing w:line="360" w:lineRule="auto"/>
        <w:ind w:firstLineChars="200" w:firstLine="480"/>
        <w:jc w:val="left"/>
        <w:rPr>
          <w:rFonts w:ascii="宋体" w:hAnsi="宋体"/>
          <w:kern w:val="0"/>
          <w:sz w:val="24"/>
        </w:rPr>
      </w:pPr>
      <w:r w:rsidRPr="002F3D87">
        <w:rPr>
          <w:rFonts w:ascii="宋体" w:hAnsi="宋体" w:hint="eastAsia"/>
          <w:kern w:val="0"/>
          <w:sz w:val="24"/>
        </w:rPr>
        <w:t>2.</w:t>
      </w:r>
      <w:r w:rsidR="00786911" w:rsidRPr="002F3D87">
        <w:rPr>
          <w:rFonts w:ascii="宋体" w:hAnsi="宋体" w:hint="eastAsia"/>
          <w:kern w:val="0"/>
          <w:sz w:val="24"/>
        </w:rPr>
        <w:t>5</w:t>
      </w:r>
      <w:r w:rsidR="00E3078F" w:rsidRPr="002F3D87">
        <w:rPr>
          <w:rFonts w:ascii="宋体" w:hAnsi="宋体" w:hint="eastAsia"/>
          <w:kern w:val="0"/>
          <w:sz w:val="24"/>
        </w:rPr>
        <w:t>标准工作基础</w:t>
      </w:r>
    </w:p>
    <w:p w:rsidR="00B2617F" w:rsidRPr="0025283F" w:rsidRDefault="00BE4430" w:rsidP="0025283F">
      <w:pPr>
        <w:widowControl/>
        <w:spacing w:line="360" w:lineRule="auto"/>
        <w:ind w:firstLineChars="200" w:firstLine="480"/>
        <w:jc w:val="left"/>
        <w:rPr>
          <w:rFonts w:ascii="宋体" w:hAnsi="宋体"/>
          <w:kern w:val="0"/>
          <w:sz w:val="24"/>
        </w:rPr>
      </w:pPr>
      <w:r w:rsidRPr="00961025">
        <w:rPr>
          <w:rFonts w:ascii="宋体" w:hAnsi="宋体" w:hint="eastAsia"/>
          <w:kern w:val="0"/>
          <w:sz w:val="24"/>
        </w:rPr>
        <w:t>编写组主要起草单位</w:t>
      </w:r>
      <w:r w:rsidR="00961025" w:rsidRPr="00961025">
        <w:rPr>
          <w:rFonts w:ascii="宋体" w:hAnsi="宋体" w:hint="eastAsia"/>
          <w:kern w:val="0"/>
          <w:sz w:val="24"/>
        </w:rPr>
        <w:t>中国汽车技术研究中心有限公司</w:t>
      </w:r>
      <w:r w:rsidR="00AF4D2E">
        <w:rPr>
          <w:rFonts w:ascii="宋体" w:hAnsi="宋体" w:hint="eastAsia"/>
          <w:kern w:val="0"/>
          <w:sz w:val="24"/>
        </w:rPr>
        <w:t>（以下简称“中汽中心”）</w:t>
      </w:r>
      <w:r w:rsidR="00B0195E" w:rsidRPr="00961025">
        <w:rPr>
          <w:rFonts w:ascii="宋体" w:hAnsi="宋体" w:hint="eastAsia"/>
          <w:kern w:val="0"/>
          <w:sz w:val="24"/>
        </w:rPr>
        <w:t>具备完整的</w:t>
      </w:r>
      <w:r w:rsidR="00961025" w:rsidRPr="00961025">
        <w:rPr>
          <w:rFonts w:ascii="宋体" w:hAnsi="宋体" w:hint="eastAsia"/>
          <w:kern w:val="0"/>
          <w:sz w:val="24"/>
        </w:rPr>
        <w:t>汽车</w:t>
      </w:r>
      <w:r w:rsidR="00B0195E" w:rsidRPr="00961025">
        <w:rPr>
          <w:rFonts w:ascii="宋体" w:hAnsi="宋体" w:hint="eastAsia"/>
          <w:kern w:val="0"/>
          <w:sz w:val="24"/>
        </w:rPr>
        <w:t>产品检测能力。</w:t>
      </w:r>
      <w:r w:rsidR="00B2617F" w:rsidRPr="00AF4D2E">
        <w:rPr>
          <w:rFonts w:ascii="宋体" w:hAnsi="宋体" w:hint="eastAsia"/>
          <w:kern w:val="0"/>
          <w:sz w:val="24"/>
        </w:rPr>
        <w:t>在燃料电池电动汽车的整车及系统部件测试方面积累了大量的经验和测试数据</w:t>
      </w:r>
      <w:r w:rsidR="00B0195E" w:rsidRPr="00AF4D2E">
        <w:rPr>
          <w:rFonts w:ascii="宋体" w:hAnsi="宋体" w:hint="eastAsia"/>
          <w:kern w:val="0"/>
          <w:sz w:val="24"/>
        </w:rPr>
        <w:t>。</w:t>
      </w:r>
      <w:r w:rsidR="00AF4D2E">
        <w:rPr>
          <w:rFonts w:ascii="宋体" w:hAnsi="宋体" w:hint="eastAsia"/>
          <w:kern w:val="0"/>
          <w:sz w:val="24"/>
        </w:rPr>
        <w:t>由于国内尚无</w:t>
      </w:r>
      <w:r w:rsidR="00AF4D2E" w:rsidRPr="00AF4D2E">
        <w:rPr>
          <w:rFonts w:ascii="宋体" w:hAnsi="宋体" w:hint="eastAsia"/>
          <w:kern w:val="0"/>
          <w:sz w:val="24"/>
        </w:rPr>
        <w:t>燃料电池电动汽车</w:t>
      </w:r>
      <w:r w:rsidR="00AF4D2E">
        <w:rPr>
          <w:rFonts w:ascii="宋体" w:hAnsi="宋体" w:hint="eastAsia"/>
          <w:kern w:val="0"/>
          <w:sz w:val="24"/>
        </w:rPr>
        <w:t>在</w:t>
      </w:r>
      <w:r w:rsidR="00AF4D2E" w:rsidRPr="00AF4D2E">
        <w:rPr>
          <w:rFonts w:ascii="宋体" w:hAnsi="宋体" w:hint="eastAsia"/>
          <w:kern w:val="0"/>
          <w:sz w:val="24"/>
        </w:rPr>
        <w:t>密闭</w:t>
      </w:r>
      <w:proofErr w:type="gramStart"/>
      <w:r w:rsidR="00AF4D2E" w:rsidRPr="00AF4D2E">
        <w:rPr>
          <w:rFonts w:ascii="宋体" w:hAnsi="宋体" w:hint="eastAsia"/>
          <w:kern w:val="0"/>
          <w:sz w:val="24"/>
        </w:rPr>
        <w:t>空间内氢泄漏</w:t>
      </w:r>
      <w:proofErr w:type="gramEnd"/>
      <w:r w:rsidR="00AF4D2E" w:rsidRPr="00AF4D2E">
        <w:rPr>
          <w:rFonts w:ascii="宋体" w:hAnsi="宋体" w:hint="eastAsia"/>
          <w:kern w:val="0"/>
          <w:sz w:val="24"/>
        </w:rPr>
        <w:t>及排放试验方法</w:t>
      </w:r>
      <w:r w:rsidR="00AF4D2E">
        <w:rPr>
          <w:rFonts w:ascii="宋体" w:hAnsi="宋体" w:hint="eastAsia"/>
          <w:kern w:val="0"/>
          <w:sz w:val="24"/>
        </w:rPr>
        <w:t>相关标准，</w:t>
      </w:r>
      <w:proofErr w:type="gramStart"/>
      <w:r w:rsidR="00B2617F" w:rsidRPr="00AF4D2E">
        <w:rPr>
          <w:rFonts w:ascii="宋体" w:hAnsi="宋体" w:hint="eastAsia"/>
          <w:kern w:val="0"/>
          <w:sz w:val="24"/>
        </w:rPr>
        <w:t>自项</w:t>
      </w:r>
      <w:proofErr w:type="gramEnd"/>
      <w:r w:rsidR="00B2617F" w:rsidRPr="00AF4D2E">
        <w:rPr>
          <w:rFonts w:ascii="宋体" w:hAnsi="宋体" w:hint="eastAsia"/>
          <w:kern w:val="0"/>
          <w:sz w:val="24"/>
        </w:rPr>
        <w:t>目开展以来，</w:t>
      </w:r>
      <w:r w:rsidR="00AF4D2E">
        <w:rPr>
          <w:rFonts w:ascii="宋体" w:hAnsi="宋体" w:hint="eastAsia"/>
          <w:kern w:val="0"/>
          <w:sz w:val="24"/>
        </w:rPr>
        <w:t>中</w:t>
      </w:r>
      <w:proofErr w:type="gramStart"/>
      <w:r w:rsidR="00AF4D2E">
        <w:rPr>
          <w:rFonts w:ascii="宋体" w:hAnsi="宋体" w:hint="eastAsia"/>
          <w:kern w:val="0"/>
          <w:sz w:val="24"/>
        </w:rPr>
        <w:t>汽中</w:t>
      </w:r>
      <w:proofErr w:type="gramEnd"/>
      <w:r w:rsidR="00AF4D2E">
        <w:rPr>
          <w:rFonts w:ascii="宋体" w:hAnsi="宋体" w:hint="eastAsia"/>
          <w:kern w:val="0"/>
          <w:sz w:val="24"/>
        </w:rPr>
        <w:t>心</w:t>
      </w:r>
      <w:r w:rsidR="00B2617F" w:rsidRPr="00AF4D2E">
        <w:rPr>
          <w:rFonts w:ascii="宋体" w:hAnsi="宋体" w:hint="eastAsia"/>
          <w:kern w:val="0"/>
          <w:sz w:val="24"/>
        </w:rPr>
        <w:t>在国际标准</w:t>
      </w:r>
      <w:r w:rsidR="00B2617F" w:rsidRPr="00AF4D2E">
        <w:rPr>
          <w:rFonts w:ascii="宋体" w:hAnsi="宋体"/>
          <w:kern w:val="0"/>
          <w:sz w:val="24"/>
        </w:rPr>
        <w:t>SAE J2578、</w:t>
      </w:r>
      <w:r w:rsidR="00B2617F" w:rsidRPr="00AF4D2E">
        <w:rPr>
          <w:rFonts w:ascii="宋体" w:hAnsi="宋体" w:hint="eastAsia"/>
          <w:kern w:val="0"/>
          <w:sz w:val="24"/>
        </w:rPr>
        <w:t>G</w:t>
      </w:r>
      <w:r w:rsidR="00B2617F" w:rsidRPr="00AF4D2E">
        <w:rPr>
          <w:rFonts w:ascii="宋体" w:hAnsi="宋体"/>
          <w:kern w:val="0"/>
          <w:sz w:val="24"/>
        </w:rPr>
        <w:t>TR 13</w:t>
      </w:r>
      <w:r w:rsidR="00B2617F" w:rsidRPr="00AF4D2E">
        <w:rPr>
          <w:rFonts w:ascii="宋体" w:hAnsi="宋体" w:hint="eastAsia"/>
          <w:kern w:val="0"/>
          <w:sz w:val="24"/>
        </w:rPr>
        <w:t>等的检测</w:t>
      </w:r>
      <w:r w:rsidR="00AF4D2E">
        <w:rPr>
          <w:rFonts w:ascii="宋体" w:hAnsi="宋体" w:hint="eastAsia"/>
          <w:kern w:val="0"/>
          <w:sz w:val="24"/>
        </w:rPr>
        <w:t>技术研究上投入了大量的精力，自行开发了F</w:t>
      </w:r>
      <w:r w:rsidR="00AF4D2E">
        <w:rPr>
          <w:rFonts w:ascii="宋体" w:hAnsi="宋体"/>
          <w:kern w:val="0"/>
          <w:sz w:val="24"/>
        </w:rPr>
        <w:t>CV</w:t>
      </w:r>
      <w:r w:rsidR="00AF4D2E">
        <w:rPr>
          <w:rFonts w:ascii="宋体" w:hAnsi="宋体" w:hint="eastAsia"/>
          <w:kern w:val="0"/>
          <w:sz w:val="24"/>
        </w:rPr>
        <w:t>整车</w:t>
      </w:r>
      <w:proofErr w:type="gramStart"/>
      <w:r w:rsidR="00AF4D2E">
        <w:rPr>
          <w:rFonts w:ascii="宋体" w:hAnsi="宋体" w:hint="eastAsia"/>
          <w:kern w:val="0"/>
          <w:sz w:val="24"/>
        </w:rPr>
        <w:t>氢安</w:t>
      </w:r>
      <w:proofErr w:type="gramEnd"/>
      <w:r w:rsidR="00AF4D2E">
        <w:rPr>
          <w:rFonts w:ascii="宋体" w:hAnsi="宋体" w:hint="eastAsia"/>
          <w:kern w:val="0"/>
          <w:sz w:val="24"/>
        </w:rPr>
        <w:t>全密闭试验</w:t>
      </w:r>
      <w:r w:rsidR="002348E9">
        <w:rPr>
          <w:rFonts w:ascii="宋体" w:hAnsi="宋体" w:hint="eastAsia"/>
          <w:kern w:val="0"/>
          <w:sz w:val="24"/>
        </w:rPr>
        <w:t>舱，</w:t>
      </w:r>
      <w:r w:rsidR="0025283F">
        <w:rPr>
          <w:rFonts w:ascii="宋体" w:hAnsi="宋体" w:hint="eastAsia"/>
          <w:kern w:val="0"/>
          <w:sz w:val="24"/>
        </w:rPr>
        <w:t>该试验舱可模拟不同通风量，满足防爆要求。试验</w:t>
      </w:r>
      <w:proofErr w:type="gramStart"/>
      <w:r w:rsidR="0025283F">
        <w:rPr>
          <w:rFonts w:ascii="宋体" w:hAnsi="宋体" w:hint="eastAsia"/>
          <w:kern w:val="0"/>
          <w:sz w:val="24"/>
        </w:rPr>
        <w:t>舱开发</w:t>
      </w:r>
      <w:proofErr w:type="gramEnd"/>
      <w:r w:rsidR="0025283F">
        <w:rPr>
          <w:rFonts w:ascii="宋体" w:hAnsi="宋体" w:hint="eastAsia"/>
          <w:kern w:val="0"/>
          <w:sz w:val="24"/>
        </w:rPr>
        <w:t>完成后，</w:t>
      </w:r>
      <w:r w:rsidR="002348E9">
        <w:rPr>
          <w:rFonts w:ascii="宋体" w:hAnsi="宋体" w:hint="eastAsia"/>
          <w:kern w:val="0"/>
          <w:sz w:val="24"/>
        </w:rPr>
        <w:t>相继对国内</w:t>
      </w:r>
      <w:r w:rsidR="002C2B57">
        <w:rPr>
          <w:rFonts w:ascii="宋体" w:hAnsi="宋体" w:hint="eastAsia"/>
          <w:kern w:val="0"/>
          <w:sz w:val="24"/>
        </w:rPr>
        <w:t>外</w:t>
      </w:r>
      <w:r w:rsidR="002348E9">
        <w:rPr>
          <w:rFonts w:ascii="宋体" w:hAnsi="宋体" w:hint="eastAsia"/>
          <w:kern w:val="0"/>
          <w:sz w:val="24"/>
        </w:rPr>
        <w:t>燃料电池</w:t>
      </w:r>
      <w:r w:rsidR="00974CC4">
        <w:rPr>
          <w:rFonts w:ascii="宋体" w:hAnsi="宋体" w:hint="eastAsia"/>
          <w:kern w:val="0"/>
          <w:sz w:val="24"/>
        </w:rPr>
        <w:t>电动</w:t>
      </w:r>
      <w:r w:rsidR="002348E9">
        <w:rPr>
          <w:rFonts w:ascii="宋体" w:hAnsi="宋体" w:hint="eastAsia"/>
          <w:kern w:val="0"/>
          <w:sz w:val="24"/>
        </w:rPr>
        <w:t>汽车进行了测试，</w:t>
      </w:r>
      <w:r w:rsidR="003161DF" w:rsidRPr="005C3172">
        <w:rPr>
          <w:rFonts w:ascii="宋体" w:hAnsi="宋体" w:hint="eastAsia"/>
          <w:kern w:val="0"/>
          <w:sz w:val="24"/>
        </w:rPr>
        <w:t>大量的对比试验结果</w:t>
      </w:r>
      <w:r w:rsidR="005C3172" w:rsidRPr="005C3172">
        <w:rPr>
          <w:rFonts w:ascii="宋体" w:hAnsi="宋体" w:hint="eastAsia"/>
          <w:kern w:val="0"/>
          <w:sz w:val="24"/>
        </w:rPr>
        <w:t>显示</w:t>
      </w:r>
      <w:r w:rsidR="003161DF" w:rsidRPr="005C3172">
        <w:rPr>
          <w:rFonts w:ascii="宋体" w:hAnsi="宋体" w:hint="eastAsia"/>
          <w:kern w:val="0"/>
          <w:sz w:val="24"/>
        </w:rPr>
        <w:t>，本标准提出的燃料电池电动汽车在密闭</w:t>
      </w:r>
      <w:proofErr w:type="gramStart"/>
      <w:r w:rsidR="003161DF" w:rsidRPr="005C3172">
        <w:rPr>
          <w:rFonts w:ascii="宋体" w:hAnsi="宋体" w:hint="eastAsia"/>
          <w:kern w:val="0"/>
          <w:sz w:val="24"/>
        </w:rPr>
        <w:t>空间内氢泄</w:t>
      </w:r>
      <w:proofErr w:type="gramEnd"/>
      <w:r w:rsidR="003161DF" w:rsidRPr="005C3172">
        <w:rPr>
          <w:rFonts w:ascii="宋体" w:hAnsi="宋体" w:hint="eastAsia"/>
          <w:kern w:val="0"/>
          <w:sz w:val="24"/>
        </w:rPr>
        <w:t>漏及排放试验方法具</w:t>
      </w:r>
      <w:r w:rsidR="003161DF" w:rsidRPr="005C3172">
        <w:rPr>
          <w:rFonts w:ascii="宋体" w:hAnsi="宋体"/>
          <w:kern w:val="0"/>
          <w:sz w:val="24"/>
        </w:rPr>
        <w:t>有一定的先进性、通用性、科学性和可操作性。</w:t>
      </w:r>
    </w:p>
    <w:p w:rsidR="00C652B5" w:rsidRPr="002F3D87" w:rsidRDefault="00C652B5" w:rsidP="00C652B5">
      <w:pPr>
        <w:spacing w:line="360" w:lineRule="auto"/>
        <w:rPr>
          <w:rFonts w:ascii="宋体" w:hAnsi="宋体"/>
          <w:b/>
          <w:szCs w:val="21"/>
        </w:rPr>
      </w:pPr>
      <w:r w:rsidRPr="002F3D87">
        <w:rPr>
          <w:rFonts w:ascii="宋体" w:hAnsi="宋体" w:hint="eastAsia"/>
          <w:b/>
          <w:szCs w:val="21"/>
        </w:rPr>
        <w:t>三</w:t>
      </w:r>
      <w:r w:rsidRPr="002F3D87">
        <w:rPr>
          <w:rFonts w:ascii="宋体" w:hAnsi="宋体"/>
          <w:b/>
          <w:szCs w:val="21"/>
        </w:rPr>
        <w:t>、</w:t>
      </w:r>
      <w:r w:rsidRPr="002F3D87">
        <w:rPr>
          <w:rFonts w:ascii="宋体" w:hAnsi="宋体" w:hint="eastAsia"/>
          <w:b/>
          <w:szCs w:val="21"/>
        </w:rPr>
        <w:t>主要试验（或验证）情况分析</w:t>
      </w:r>
    </w:p>
    <w:p w:rsidR="007D72BB" w:rsidRPr="0081058E" w:rsidRDefault="003674F4" w:rsidP="002A616B">
      <w:pPr>
        <w:widowControl/>
        <w:spacing w:line="360" w:lineRule="auto"/>
        <w:ind w:firstLineChars="200" w:firstLine="480"/>
        <w:jc w:val="left"/>
        <w:rPr>
          <w:rFonts w:ascii="宋体" w:hAnsi="宋体"/>
          <w:kern w:val="0"/>
          <w:sz w:val="24"/>
        </w:rPr>
      </w:pPr>
      <w:r w:rsidRPr="0081058E">
        <w:rPr>
          <w:rFonts w:ascii="宋体" w:hAnsi="宋体"/>
          <w:kern w:val="0"/>
          <w:sz w:val="24"/>
        </w:rPr>
        <w:t>1)</w:t>
      </w:r>
      <w:r w:rsidR="004605EA" w:rsidRPr="0081058E">
        <w:rPr>
          <w:rFonts w:ascii="宋体" w:hAnsi="宋体"/>
          <w:kern w:val="0"/>
          <w:sz w:val="24"/>
        </w:rPr>
        <w:t xml:space="preserve"> </w:t>
      </w:r>
      <w:r w:rsidR="004605EA" w:rsidRPr="0081058E">
        <w:rPr>
          <w:rFonts w:ascii="宋体" w:hAnsi="宋体" w:hint="eastAsia"/>
          <w:kern w:val="0"/>
          <w:sz w:val="24"/>
        </w:rPr>
        <w:t>试验过程简单，</w:t>
      </w:r>
      <w:r w:rsidR="00E2279E" w:rsidRPr="0081058E">
        <w:rPr>
          <w:rFonts w:ascii="宋体" w:hAnsi="宋体" w:hint="eastAsia"/>
          <w:kern w:val="0"/>
          <w:sz w:val="24"/>
        </w:rPr>
        <w:t>无复杂操作。</w:t>
      </w:r>
    </w:p>
    <w:p w:rsidR="004605EA" w:rsidRPr="0081058E" w:rsidRDefault="004605EA" w:rsidP="002A616B">
      <w:pPr>
        <w:widowControl/>
        <w:spacing w:line="360" w:lineRule="auto"/>
        <w:ind w:firstLineChars="200" w:firstLine="480"/>
        <w:jc w:val="left"/>
        <w:rPr>
          <w:rFonts w:ascii="宋体" w:hAnsi="宋体"/>
          <w:kern w:val="0"/>
          <w:sz w:val="24"/>
        </w:rPr>
      </w:pPr>
      <w:r w:rsidRPr="0081058E">
        <w:rPr>
          <w:rFonts w:ascii="宋体" w:hAnsi="宋体" w:hint="eastAsia"/>
          <w:kern w:val="0"/>
          <w:sz w:val="24"/>
        </w:rPr>
        <w:t>2</w:t>
      </w:r>
      <w:r w:rsidRPr="0081058E">
        <w:rPr>
          <w:rFonts w:ascii="宋体" w:hAnsi="宋体"/>
          <w:kern w:val="0"/>
          <w:sz w:val="24"/>
        </w:rPr>
        <w:t xml:space="preserve">) </w:t>
      </w:r>
      <w:r w:rsidRPr="0081058E">
        <w:rPr>
          <w:rFonts w:ascii="宋体" w:hAnsi="宋体" w:hint="eastAsia"/>
          <w:kern w:val="0"/>
          <w:sz w:val="24"/>
        </w:rPr>
        <w:t>试验处于防爆环境，设有氢气浓度报警及通风装置，</w:t>
      </w:r>
      <w:r w:rsidR="00683C6D" w:rsidRPr="0081058E">
        <w:rPr>
          <w:rFonts w:ascii="宋体" w:hAnsi="宋体" w:hint="eastAsia"/>
          <w:kern w:val="0"/>
          <w:sz w:val="24"/>
        </w:rPr>
        <w:t>整个</w:t>
      </w:r>
      <w:r w:rsidRPr="0081058E">
        <w:rPr>
          <w:rFonts w:ascii="宋体" w:hAnsi="宋体" w:hint="eastAsia"/>
          <w:kern w:val="0"/>
          <w:sz w:val="24"/>
        </w:rPr>
        <w:t>试验过程绿色安全，充分保证了</w:t>
      </w:r>
      <w:proofErr w:type="gramStart"/>
      <w:r w:rsidRPr="0081058E">
        <w:rPr>
          <w:rFonts w:ascii="宋体" w:hAnsi="宋体" w:hint="eastAsia"/>
          <w:kern w:val="0"/>
          <w:sz w:val="24"/>
        </w:rPr>
        <w:t>试验员</w:t>
      </w:r>
      <w:proofErr w:type="gramEnd"/>
      <w:r w:rsidRPr="0081058E">
        <w:rPr>
          <w:rFonts w:ascii="宋体" w:hAnsi="宋体" w:hint="eastAsia"/>
          <w:kern w:val="0"/>
          <w:sz w:val="24"/>
        </w:rPr>
        <w:t>所处环境的安全</w:t>
      </w:r>
      <w:r w:rsidR="001A03EF" w:rsidRPr="0081058E">
        <w:rPr>
          <w:rFonts w:ascii="宋体" w:hAnsi="宋体" w:hint="eastAsia"/>
          <w:kern w:val="0"/>
          <w:sz w:val="24"/>
        </w:rPr>
        <w:t>；</w:t>
      </w:r>
    </w:p>
    <w:p w:rsidR="004605EA" w:rsidRDefault="004605EA" w:rsidP="002A616B">
      <w:pPr>
        <w:widowControl/>
        <w:spacing w:line="360" w:lineRule="auto"/>
        <w:ind w:firstLineChars="200" w:firstLine="480"/>
        <w:jc w:val="left"/>
        <w:rPr>
          <w:rFonts w:ascii="宋体" w:hAnsi="宋体"/>
          <w:kern w:val="0"/>
          <w:sz w:val="24"/>
        </w:rPr>
      </w:pPr>
      <w:r w:rsidRPr="0081058E">
        <w:rPr>
          <w:rFonts w:ascii="宋体" w:hAnsi="宋体"/>
          <w:kern w:val="0"/>
          <w:sz w:val="24"/>
        </w:rPr>
        <w:t>3</w:t>
      </w:r>
      <w:r w:rsidRPr="0081058E">
        <w:rPr>
          <w:rFonts w:ascii="宋体" w:hAnsi="宋体" w:hint="eastAsia"/>
          <w:kern w:val="0"/>
          <w:sz w:val="24"/>
        </w:rPr>
        <w:t>)</w:t>
      </w:r>
      <w:r w:rsidRPr="0081058E">
        <w:rPr>
          <w:rFonts w:ascii="宋体" w:hAnsi="宋体"/>
          <w:kern w:val="0"/>
          <w:sz w:val="24"/>
        </w:rPr>
        <w:t xml:space="preserve"> </w:t>
      </w:r>
      <w:r w:rsidR="001A03EF" w:rsidRPr="0081058E">
        <w:rPr>
          <w:rFonts w:ascii="宋体" w:hAnsi="宋体" w:hint="eastAsia"/>
          <w:kern w:val="0"/>
          <w:sz w:val="24"/>
        </w:rPr>
        <w:t>准确性高，密闭空间氢泄漏测试精度可达1</w:t>
      </w:r>
      <w:r w:rsidR="001A03EF" w:rsidRPr="0081058E">
        <w:rPr>
          <w:rFonts w:ascii="宋体" w:hAnsi="宋体"/>
          <w:kern w:val="0"/>
          <w:sz w:val="24"/>
        </w:rPr>
        <w:t>ppm</w:t>
      </w:r>
      <w:r w:rsidR="001A03EF" w:rsidRPr="0081058E">
        <w:rPr>
          <w:rFonts w:ascii="宋体" w:hAnsi="宋体" w:hint="eastAsia"/>
          <w:kern w:val="0"/>
          <w:sz w:val="24"/>
        </w:rPr>
        <w:t>级别；</w:t>
      </w:r>
      <w:r w:rsidR="00E2279E" w:rsidRPr="0081058E">
        <w:rPr>
          <w:rFonts w:ascii="宋体" w:hAnsi="宋体" w:hint="eastAsia"/>
          <w:kern w:val="0"/>
          <w:sz w:val="24"/>
        </w:rPr>
        <w:t>氢排放测试精度可达100</w:t>
      </w:r>
      <w:r w:rsidR="00E2279E" w:rsidRPr="0081058E">
        <w:rPr>
          <w:rFonts w:ascii="宋体" w:hAnsi="宋体"/>
          <w:kern w:val="0"/>
          <w:sz w:val="24"/>
        </w:rPr>
        <w:t>ppm</w:t>
      </w:r>
      <w:r w:rsidR="00E2279E" w:rsidRPr="0081058E">
        <w:rPr>
          <w:rFonts w:ascii="宋体" w:hAnsi="宋体" w:hint="eastAsia"/>
          <w:kern w:val="0"/>
          <w:sz w:val="24"/>
        </w:rPr>
        <w:t>级别；</w:t>
      </w:r>
    </w:p>
    <w:p w:rsidR="0081058E" w:rsidRPr="0081058E" w:rsidRDefault="0081058E" w:rsidP="002A616B">
      <w:pPr>
        <w:widowControl/>
        <w:spacing w:line="360" w:lineRule="auto"/>
        <w:ind w:firstLineChars="200" w:firstLine="480"/>
        <w:jc w:val="left"/>
        <w:rPr>
          <w:rFonts w:ascii="宋体" w:hAnsi="宋体"/>
          <w:kern w:val="0"/>
          <w:sz w:val="24"/>
        </w:rPr>
      </w:pPr>
      <w:r>
        <w:rPr>
          <w:rFonts w:ascii="宋体" w:hAnsi="宋体"/>
          <w:kern w:val="0"/>
          <w:sz w:val="24"/>
        </w:rPr>
        <w:t xml:space="preserve">4) </w:t>
      </w:r>
      <w:r>
        <w:rPr>
          <w:rFonts w:ascii="宋体" w:hAnsi="宋体" w:hint="eastAsia"/>
          <w:kern w:val="0"/>
          <w:sz w:val="24"/>
        </w:rPr>
        <w:t>工况覆盖面广，对于在无机械通风密闭空间下车辆长期静置和有机械通风密闭空间下车辆</w:t>
      </w:r>
      <w:proofErr w:type="gramStart"/>
      <w:r>
        <w:rPr>
          <w:rFonts w:ascii="宋体" w:hAnsi="宋体" w:hint="eastAsia"/>
          <w:kern w:val="0"/>
          <w:sz w:val="24"/>
        </w:rPr>
        <w:t>怠</w:t>
      </w:r>
      <w:proofErr w:type="gramEnd"/>
      <w:r>
        <w:rPr>
          <w:rFonts w:ascii="宋体" w:hAnsi="宋体" w:hint="eastAsia"/>
          <w:kern w:val="0"/>
          <w:sz w:val="24"/>
        </w:rPr>
        <w:t>速、开关空调、频繁启停等工况下的车辆排放情况进行全方位的评估。</w:t>
      </w:r>
    </w:p>
    <w:p w:rsidR="00E2279E" w:rsidRPr="0081058E" w:rsidRDefault="0083000F" w:rsidP="002A616B">
      <w:pPr>
        <w:widowControl/>
        <w:spacing w:line="360" w:lineRule="auto"/>
        <w:ind w:firstLineChars="200" w:firstLine="480"/>
        <w:jc w:val="left"/>
        <w:rPr>
          <w:rFonts w:ascii="宋体" w:hAnsi="宋体"/>
          <w:kern w:val="0"/>
          <w:sz w:val="24"/>
        </w:rPr>
      </w:pPr>
      <w:r w:rsidRPr="0081058E">
        <w:rPr>
          <w:rFonts w:ascii="宋体" w:hAnsi="宋体" w:hint="eastAsia"/>
          <w:kern w:val="0"/>
          <w:sz w:val="24"/>
        </w:rPr>
        <w:t>综上所述，本标准提出的方法对当前燃料电池电动汽车在密闭</w:t>
      </w:r>
      <w:proofErr w:type="gramStart"/>
      <w:r w:rsidRPr="0081058E">
        <w:rPr>
          <w:rFonts w:ascii="宋体" w:hAnsi="宋体" w:hint="eastAsia"/>
          <w:kern w:val="0"/>
          <w:sz w:val="24"/>
        </w:rPr>
        <w:t>空间内氢泄漏</w:t>
      </w:r>
      <w:proofErr w:type="gramEnd"/>
      <w:r w:rsidRPr="0081058E">
        <w:rPr>
          <w:rFonts w:ascii="宋体" w:hAnsi="宋体" w:hint="eastAsia"/>
          <w:kern w:val="0"/>
          <w:sz w:val="24"/>
        </w:rPr>
        <w:t>及排放</w:t>
      </w:r>
      <w:r w:rsidR="0081058E" w:rsidRPr="0081058E">
        <w:rPr>
          <w:rFonts w:ascii="宋体" w:hAnsi="宋体" w:hint="eastAsia"/>
          <w:kern w:val="0"/>
          <w:sz w:val="24"/>
        </w:rPr>
        <w:t>检测具有良好的适用性。</w:t>
      </w:r>
    </w:p>
    <w:p w:rsidR="00C652B5" w:rsidRPr="002F3D87" w:rsidRDefault="00C506E7" w:rsidP="00C652B5">
      <w:pPr>
        <w:spacing w:line="360" w:lineRule="auto"/>
        <w:rPr>
          <w:rFonts w:ascii="宋体" w:hAnsi="宋体"/>
          <w:b/>
          <w:szCs w:val="21"/>
        </w:rPr>
      </w:pPr>
      <w:r w:rsidRPr="002F3D87">
        <w:rPr>
          <w:rFonts w:ascii="宋体" w:hAnsi="宋体" w:hint="eastAsia"/>
          <w:b/>
          <w:szCs w:val="21"/>
        </w:rPr>
        <w:t>四、标准中涉及专利的情况</w:t>
      </w:r>
    </w:p>
    <w:p w:rsidR="00C652B5" w:rsidRPr="003674F4" w:rsidRDefault="003674F4" w:rsidP="00A05307">
      <w:pPr>
        <w:widowControl/>
        <w:spacing w:line="360" w:lineRule="auto"/>
        <w:ind w:firstLineChars="200" w:firstLine="480"/>
        <w:jc w:val="left"/>
        <w:rPr>
          <w:rFonts w:ascii="宋体" w:hAnsi="宋体"/>
          <w:kern w:val="0"/>
          <w:sz w:val="24"/>
        </w:rPr>
      </w:pPr>
      <w:r>
        <w:rPr>
          <w:rFonts w:ascii="宋体" w:hAnsi="宋体" w:hint="eastAsia"/>
          <w:kern w:val="0"/>
          <w:sz w:val="24"/>
        </w:rPr>
        <w:t>尚</w:t>
      </w:r>
      <w:r w:rsidRPr="003674F4">
        <w:rPr>
          <w:rFonts w:ascii="宋体" w:hAnsi="宋体" w:hint="eastAsia"/>
          <w:kern w:val="0"/>
          <w:sz w:val="24"/>
        </w:rPr>
        <w:t>无</w:t>
      </w:r>
      <w:r>
        <w:rPr>
          <w:rFonts w:ascii="宋体" w:hAnsi="宋体" w:hint="eastAsia"/>
          <w:kern w:val="0"/>
          <w:sz w:val="24"/>
        </w:rPr>
        <w:t>。</w:t>
      </w:r>
    </w:p>
    <w:p w:rsidR="00C652B5" w:rsidRPr="002F3D87" w:rsidRDefault="00C506E7" w:rsidP="00C652B5">
      <w:pPr>
        <w:spacing w:line="360" w:lineRule="auto"/>
        <w:rPr>
          <w:rFonts w:ascii="宋体" w:hAnsi="宋体"/>
          <w:b/>
          <w:szCs w:val="21"/>
        </w:rPr>
      </w:pPr>
      <w:r w:rsidRPr="002F3D87">
        <w:rPr>
          <w:rFonts w:ascii="宋体" w:hAnsi="宋体" w:hint="eastAsia"/>
          <w:b/>
          <w:szCs w:val="21"/>
        </w:rPr>
        <w:t>五</w:t>
      </w:r>
      <w:r w:rsidRPr="002F3D87">
        <w:rPr>
          <w:rFonts w:ascii="宋体" w:hAnsi="宋体"/>
          <w:b/>
          <w:szCs w:val="21"/>
        </w:rPr>
        <w:t>、预期达到的社会效益、对产业发展的作用的情况</w:t>
      </w:r>
    </w:p>
    <w:p w:rsidR="00C52421" w:rsidRPr="00C52421" w:rsidRDefault="00C52421" w:rsidP="00C52421">
      <w:pPr>
        <w:spacing w:line="360" w:lineRule="auto"/>
        <w:ind w:firstLineChars="200" w:firstLine="480"/>
        <w:rPr>
          <w:rFonts w:ascii="宋体" w:hAnsi="宋体"/>
          <w:kern w:val="0"/>
          <w:sz w:val="24"/>
        </w:rPr>
      </w:pPr>
      <w:r w:rsidRPr="00C52421">
        <w:rPr>
          <w:rFonts w:ascii="宋体" w:hAnsi="宋体" w:hint="eastAsia"/>
          <w:kern w:val="0"/>
          <w:sz w:val="24"/>
        </w:rPr>
        <w:t>燃料电池汽车技术的快速发展使得燃料电池汽车产品开始进入产品化阶段。国外已有丰田、本田、现代等推出了整车产品，国内上汽大通、上汽乘用车、宇通、北汽福田、佛山飞驰、东风</w:t>
      </w:r>
      <w:proofErr w:type="gramStart"/>
      <w:r w:rsidRPr="00C52421">
        <w:rPr>
          <w:rFonts w:ascii="宋体" w:hAnsi="宋体" w:hint="eastAsia"/>
          <w:kern w:val="0"/>
          <w:sz w:val="24"/>
        </w:rPr>
        <w:t>特</w:t>
      </w:r>
      <w:proofErr w:type="gramEnd"/>
      <w:r w:rsidRPr="00C52421">
        <w:rPr>
          <w:rFonts w:ascii="宋体" w:hAnsi="宋体" w:hint="eastAsia"/>
          <w:kern w:val="0"/>
          <w:sz w:val="24"/>
        </w:rPr>
        <w:t>汽也都推出了自己的整车产品，</w:t>
      </w:r>
      <w:r w:rsidR="00625965">
        <w:rPr>
          <w:rFonts w:ascii="宋体" w:hAnsi="宋体" w:hint="eastAsia"/>
          <w:kern w:val="0"/>
          <w:sz w:val="24"/>
        </w:rPr>
        <w:t>特别是乘用车产品也</w:t>
      </w:r>
      <w:r w:rsidR="00625965">
        <w:rPr>
          <w:rFonts w:ascii="宋体" w:hAnsi="宋体" w:hint="eastAsia"/>
          <w:kern w:val="0"/>
          <w:sz w:val="24"/>
        </w:rPr>
        <w:lastRenderedPageBreak/>
        <w:t>都在各大企业的产品规划中，</w:t>
      </w:r>
      <w:r w:rsidRPr="00C52421">
        <w:rPr>
          <w:rFonts w:ascii="宋体" w:hAnsi="宋体" w:hint="eastAsia"/>
          <w:kern w:val="0"/>
          <w:sz w:val="24"/>
        </w:rPr>
        <w:t>产品的快速发展推动了标准需求。但由于燃料电池汽车</w:t>
      </w:r>
      <w:r w:rsidR="00625965">
        <w:rPr>
          <w:rFonts w:ascii="宋体" w:hAnsi="宋体" w:hint="eastAsia"/>
          <w:kern w:val="0"/>
          <w:sz w:val="24"/>
        </w:rPr>
        <w:t>在密闭空间</w:t>
      </w:r>
      <w:proofErr w:type="gramStart"/>
      <w:r w:rsidR="00625965">
        <w:rPr>
          <w:rFonts w:ascii="宋体" w:hAnsi="宋体" w:hint="eastAsia"/>
          <w:kern w:val="0"/>
          <w:sz w:val="24"/>
        </w:rPr>
        <w:t>内氢安全</w:t>
      </w:r>
      <w:proofErr w:type="gramEnd"/>
      <w:r w:rsidRPr="00C52421">
        <w:rPr>
          <w:rFonts w:ascii="宋体" w:hAnsi="宋体" w:hint="eastAsia"/>
          <w:kern w:val="0"/>
          <w:sz w:val="24"/>
        </w:rPr>
        <w:t>的特殊性，目前国内还缺乏此类标准的测试方法。通过标准形成，规范整车产品性能，解决目前无此类标准可依的情况，服务燃料电池汽车行业的健康发展。</w:t>
      </w:r>
    </w:p>
    <w:p w:rsidR="00CD6881" w:rsidRDefault="00C652B5" w:rsidP="00CD6881">
      <w:pPr>
        <w:spacing w:line="360" w:lineRule="auto"/>
        <w:rPr>
          <w:rFonts w:ascii="宋体" w:hAnsi="宋体"/>
          <w:b/>
          <w:szCs w:val="21"/>
        </w:rPr>
      </w:pPr>
      <w:r w:rsidRPr="002F3D87">
        <w:rPr>
          <w:rFonts w:ascii="宋体" w:hAnsi="宋体" w:hint="eastAsia"/>
          <w:b/>
          <w:szCs w:val="21"/>
        </w:rPr>
        <w:t>六</w:t>
      </w:r>
      <w:r w:rsidRPr="002F3D87">
        <w:rPr>
          <w:rFonts w:ascii="宋体" w:hAnsi="宋体"/>
          <w:b/>
          <w:szCs w:val="21"/>
        </w:rPr>
        <w:t>、</w:t>
      </w:r>
      <w:r w:rsidRPr="002F3D87">
        <w:rPr>
          <w:rFonts w:ascii="宋体" w:hAnsi="宋体" w:hint="eastAsia"/>
          <w:b/>
          <w:szCs w:val="21"/>
        </w:rPr>
        <w:t>采用国际标准和国外先进标准情况，与国际、国外同类标准水平的对比情况，国内外关键指标对比分析或与</w:t>
      </w:r>
      <w:r w:rsidRPr="004C4597">
        <w:rPr>
          <w:rFonts w:ascii="宋体" w:hAnsi="宋体" w:hint="eastAsia"/>
          <w:b/>
          <w:szCs w:val="21"/>
        </w:rPr>
        <w:t>测试的国外样品、样机的相关数据对比情况</w:t>
      </w:r>
    </w:p>
    <w:p w:rsidR="00CD6881" w:rsidRPr="00CD6881" w:rsidRDefault="00CD6881" w:rsidP="00CD6881">
      <w:pPr>
        <w:widowControl/>
        <w:spacing w:line="360" w:lineRule="auto"/>
        <w:ind w:firstLineChars="200" w:firstLine="480"/>
        <w:jc w:val="left"/>
        <w:rPr>
          <w:rFonts w:ascii="宋体" w:hAnsi="宋体"/>
          <w:kern w:val="0"/>
          <w:sz w:val="24"/>
        </w:rPr>
      </w:pPr>
      <w:r w:rsidRPr="00CD6881">
        <w:rPr>
          <w:rFonts w:ascii="宋体" w:hAnsi="宋体"/>
          <w:kern w:val="0"/>
          <w:sz w:val="24"/>
        </w:rPr>
        <w:t xml:space="preserve">6.1 </w:t>
      </w:r>
      <w:r w:rsidRPr="00CD6881">
        <w:rPr>
          <w:rFonts w:ascii="宋体" w:hAnsi="宋体" w:hint="eastAsia"/>
          <w:kern w:val="0"/>
          <w:sz w:val="24"/>
        </w:rPr>
        <w:t>采用国际标准和国外先进标准情况</w:t>
      </w:r>
    </w:p>
    <w:p w:rsidR="0081058E" w:rsidRPr="00CD6881" w:rsidRDefault="00CA2716" w:rsidP="00CA2716">
      <w:pPr>
        <w:widowControl/>
        <w:spacing w:line="360" w:lineRule="auto"/>
        <w:ind w:firstLineChars="200" w:firstLine="480"/>
        <w:jc w:val="left"/>
        <w:rPr>
          <w:rFonts w:ascii="宋体" w:hAnsi="宋体"/>
          <w:sz w:val="24"/>
        </w:rPr>
      </w:pPr>
      <w:r w:rsidRPr="00CD6881">
        <w:rPr>
          <w:rFonts w:ascii="宋体" w:hAnsi="宋体" w:hint="eastAsia"/>
          <w:sz w:val="24"/>
        </w:rPr>
        <w:t>未采用，国际上还没有此类标准，因此也就不存在采用情况。燃料电池的全球技术法规GTR 13、美国SAE J2758 、GB/T-24549-2009只对</w:t>
      </w:r>
      <w:r w:rsidR="003F4A2E">
        <w:rPr>
          <w:rFonts w:ascii="宋体" w:hAnsi="宋体" w:hint="eastAsia"/>
          <w:sz w:val="24"/>
        </w:rPr>
        <w:t>密闭空间内的</w:t>
      </w:r>
      <w:r w:rsidRPr="00CD6881">
        <w:rPr>
          <w:rFonts w:ascii="宋体" w:hAnsi="宋体" w:hint="eastAsia"/>
          <w:sz w:val="24"/>
        </w:rPr>
        <w:t>氢气</w:t>
      </w:r>
      <w:r w:rsidR="003F4A2E">
        <w:rPr>
          <w:rFonts w:ascii="宋体" w:hAnsi="宋体" w:hint="eastAsia"/>
          <w:sz w:val="24"/>
        </w:rPr>
        <w:t>泄漏和排放</w:t>
      </w:r>
      <w:r w:rsidRPr="00CD6881">
        <w:rPr>
          <w:rFonts w:ascii="宋体" w:hAnsi="宋体" w:hint="eastAsia"/>
          <w:sz w:val="24"/>
        </w:rPr>
        <w:t>提出概念性的</w:t>
      </w:r>
      <w:r w:rsidR="003F4A2E">
        <w:rPr>
          <w:rFonts w:ascii="宋体" w:hAnsi="宋体" w:hint="eastAsia"/>
          <w:sz w:val="24"/>
        </w:rPr>
        <w:t>安全</w:t>
      </w:r>
      <w:r w:rsidRPr="00CD6881">
        <w:rPr>
          <w:rFonts w:ascii="宋体" w:hAnsi="宋体" w:hint="eastAsia"/>
          <w:sz w:val="24"/>
        </w:rPr>
        <w:t>要求，没有给出具体明确的测试方法。</w:t>
      </w:r>
    </w:p>
    <w:p w:rsidR="00CD6881" w:rsidRDefault="00CD6881" w:rsidP="00CA2716">
      <w:pPr>
        <w:widowControl/>
        <w:spacing w:line="360" w:lineRule="auto"/>
        <w:ind w:firstLineChars="200" w:firstLine="480"/>
        <w:jc w:val="left"/>
        <w:rPr>
          <w:rFonts w:ascii="宋体" w:hAnsi="宋体"/>
          <w:sz w:val="24"/>
        </w:rPr>
      </w:pPr>
      <w:r w:rsidRPr="00760E6A">
        <w:rPr>
          <w:rFonts w:ascii="宋体" w:hAnsi="宋体"/>
          <w:sz w:val="24"/>
        </w:rPr>
        <w:t>6.2</w:t>
      </w:r>
      <w:r w:rsidR="00760E6A">
        <w:rPr>
          <w:rFonts w:ascii="宋体" w:hAnsi="宋体" w:hint="eastAsia"/>
          <w:sz w:val="24"/>
        </w:rPr>
        <w:t>测试</w:t>
      </w:r>
      <w:r w:rsidR="00D11BBC">
        <w:rPr>
          <w:rFonts w:ascii="宋体" w:hAnsi="宋体" w:hint="eastAsia"/>
          <w:sz w:val="24"/>
        </w:rPr>
        <w:t>样车</w:t>
      </w:r>
      <w:r w:rsidR="00760E6A">
        <w:rPr>
          <w:rFonts w:ascii="宋体" w:hAnsi="宋体" w:hint="eastAsia"/>
          <w:sz w:val="24"/>
        </w:rPr>
        <w:t>相关数据对比情况</w:t>
      </w:r>
    </w:p>
    <w:p w:rsidR="001015EA" w:rsidRPr="00760E6A" w:rsidRDefault="001015EA" w:rsidP="00CA2716">
      <w:pPr>
        <w:widowControl/>
        <w:spacing w:line="360" w:lineRule="auto"/>
        <w:ind w:firstLineChars="200" w:firstLine="480"/>
        <w:jc w:val="left"/>
        <w:rPr>
          <w:rFonts w:ascii="宋体" w:hAnsi="宋体"/>
          <w:sz w:val="24"/>
        </w:rPr>
      </w:pPr>
      <w:r>
        <w:rPr>
          <w:rFonts w:ascii="宋体" w:hAnsi="宋体"/>
          <w:sz w:val="24"/>
        </w:rPr>
        <w:t xml:space="preserve">6.2.1 </w:t>
      </w:r>
      <w:r w:rsidR="001174B2">
        <w:rPr>
          <w:rFonts w:ascii="宋体" w:hAnsi="宋体" w:hint="eastAsia"/>
          <w:sz w:val="24"/>
        </w:rPr>
        <w:t>无机械通风密闭空间</w:t>
      </w:r>
      <w:r>
        <w:rPr>
          <w:rFonts w:ascii="宋体" w:hAnsi="宋体" w:hint="eastAsia"/>
          <w:sz w:val="24"/>
        </w:rPr>
        <w:t>氢泄漏测试情况对比</w:t>
      </w:r>
    </w:p>
    <w:p w:rsidR="00725AA0" w:rsidRPr="001174B2" w:rsidRDefault="00725AA0" w:rsidP="00CA2716">
      <w:pPr>
        <w:widowControl/>
        <w:spacing w:line="360" w:lineRule="auto"/>
        <w:ind w:firstLineChars="200" w:firstLine="480"/>
        <w:jc w:val="left"/>
        <w:rPr>
          <w:rFonts w:ascii="宋体" w:hAnsi="宋体"/>
          <w:sz w:val="24"/>
        </w:rPr>
      </w:pPr>
      <w:r>
        <w:rPr>
          <w:rFonts w:ascii="宋体" w:hAnsi="宋体" w:hint="eastAsia"/>
          <w:sz w:val="24"/>
        </w:rPr>
        <w:t>分别对</w:t>
      </w:r>
      <w:r w:rsidR="003F4A2E">
        <w:rPr>
          <w:rFonts w:ascii="宋体" w:hAnsi="宋体" w:hint="eastAsia"/>
          <w:sz w:val="24"/>
        </w:rPr>
        <w:t>三款车型</w:t>
      </w:r>
      <w:r>
        <w:rPr>
          <w:rFonts w:ascii="宋体" w:hAnsi="宋体" w:hint="eastAsia"/>
          <w:sz w:val="24"/>
        </w:rPr>
        <w:t>进行了测试，</w:t>
      </w:r>
      <w:r w:rsidR="00D11BBC">
        <w:rPr>
          <w:rFonts w:ascii="宋体" w:hAnsi="宋体" w:hint="eastAsia"/>
          <w:sz w:val="24"/>
        </w:rPr>
        <w:t>测试时间为8</w:t>
      </w:r>
      <w:r w:rsidR="00D11BBC">
        <w:rPr>
          <w:rFonts w:ascii="宋体" w:hAnsi="宋体"/>
          <w:sz w:val="24"/>
        </w:rPr>
        <w:t>h，</w:t>
      </w:r>
      <w:r w:rsidR="00D11BBC">
        <w:rPr>
          <w:rFonts w:ascii="宋体" w:hAnsi="宋体" w:hint="eastAsia"/>
          <w:sz w:val="24"/>
        </w:rPr>
        <w:t>在无机械通风情况的密闭空间进行氢泄漏测试时，样车</w:t>
      </w:r>
      <w:r w:rsidR="003F4A2E">
        <w:rPr>
          <w:rFonts w:ascii="宋体" w:hAnsi="宋体" w:hint="eastAsia"/>
          <w:sz w:val="24"/>
        </w:rPr>
        <w:t>的泄漏水平处于3</w:t>
      </w:r>
      <w:r w:rsidR="00D11BBC">
        <w:rPr>
          <w:rFonts w:ascii="宋体" w:hAnsi="宋体" w:hint="eastAsia"/>
          <w:sz w:val="24"/>
        </w:rPr>
        <w:t>0</w:t>
      </w:r>
      <w:r w:rsidR="003F4A2E">
        <w:rPr>
          <w:rFonts w:ascii="宋体" w:hAnsi="宋体" w:hint="eastAsia"/>
          <w:sz w:val="24"/>
        </w:rPr>
        <w:t>~200</w:t>
      </w:r>
      <w:r w:rsidR="00D11BBC">
        <w:rPr>
          <w:rFonts w:ascii="宋体" w:hAnsi="宋体"/>
          <w:sz w:val="24"/>
        </w:rPr>
        <w:t>ppm</w:t>
      </w:r>
      <w:r w:rsidR="00D11BBC">
        <w:rPr>
          <w:rFonts w:ascii="宋体" w:hAnsi="宋体" w:hint="eastAsia"/>
          <w:sz w:val="24"/>
        </w:rPr>
        <w:t>以内，且均远高于安全要求。</w:t>
      </w:r>
    </w:p>
    <w:p w:rsidR="00CD6881" w:rsidRDefault="001015EA" w:rsidP="00CA2716">
      <w:pPr>
        <w:widowControl/>
        <w:spacing w:line="360" w:lineRule="auto"/>
        <w:ind w:firstLineChars="200" w:firstLine="480"/>
        <w:jc w:val="left"/>
        <w:rPr>
          <w:rFonts w:ascii="宋体" w:hAnsi="宋体"/>
          <w:sz w:val="24"/>
        </w:rPr>
      </w:pPr>
      <w:r w:rsidRPr="001015EA">
        <w:rPr>
          <w:rFonts w:ascii="宋体" w:hAnsi="宋体"/>
          <w:sz w:val="24"/>
        </w:rPr>
        <w:t xml:space="preserve">6.2.2 </w:t>
      </w:r>
      <w:r w:rsidR="001174B2">
        <w:rPr>
          <w:rFonts w:ascii="宋体" w:hAnsi="宋体" w:hint="eastAsia"/>
          <w:sz w:val="24"/>
        </w:rPr>
        <w:t>有机械通风密闭空间</w:t>
      </w:r>
      <w:r w:rsidRPr="001015EA">
        <w:rPr>
          <w:rFonts w:ascii="宋体" w:hAnsi="宋体" w:hint="eastAsia"/>
          <w:sz w:val="24"/>
        </w:rPr>
        <w:t>氢排放测试情况对比</w:t>
      </w:r>
    </w:p>
    <w:p w:rsidR="00D11BBC" w:rsidRPr="001015EA" w:rsidRDefault="00D11BBC" w:rsidP="00CA2716">
      <w:pPr>
        <w:widowControl/>
        <w:spacing w:line="360" w:lineRule="auto"/>
        <w:ind w:firstLineChars="200" w:firstLine="480"/>
        <w:jc w:val="left"/>
        <w:rPr>
          <w:rFonts w:ascii="宋体" w:hAnsi="宋体"/>
          <w:sz w:val="24"/>
        </w:rPr>
      </w:pPr>
      <w:r>
        <w:rPr>
          <w:rFonts w:ascii="宋体" w:hAnsi="宋体" w:hint="eastAsia"/>
          <w:sz w:val="24"/>
        </w:rPr>
        <w:t>在有机械通风密闭空间下对两款</w:t>
      </w:r>
      <w:r w:rsidR="007F0087">
        <w:rPr>
          <w:rFonts w:ascii="宋体" w:hAnsi="宋体" w:hint="eastAsia"/>
          <w:sz w:val="24"/>
        </w:rPr>
        <w:t>样</w:t>
      </w:r>
      <w:r>
        <w:rPr>
          <w:rFonts w:ascii="宋体" w:hAnsi="宋体" w:hint="eastAsia"/>
          <w:sz w:val="24"/>
        </w:rPr>
        <w:t>车分别进行</w:t>
      </w:r>
      <w:proofErr w:type="gramStart"/>
      <w:r>
        <w:rPr>
          <w:rFonts w:ascii="宋体" w:hAnsi="宋体" w:hint="eastAsia"/>
          <w:sz w:val="24"/>
        </w:rPr>
        <w:t>怠速氢</w:t>
      </w:r>
      <w:proofErr w:type="gramEnd"/>
      <w:r>
        <w:rPr>
          <w:rFonts w:ascii="宋体" w:hAnsi="宋体" w:hint="eastAsia"/>
          <w:sz w:val="24"/>
        </w:rPr>
        <w:t>排放测试</w:t>
      </w:r>
      <w:r w:rsidR="007F0087">
        <w:rPr>
          <w:rFonts w:ascii="宋体" w:hAnsi="宋体" w:hint="eastAsia"/>
          <w:sz w:val="24"/>
        </w:rPr>
        <w:t>。</w:t>
      </w:r>
      <w:r>
        <w:rPr>
          <w:rFonts w:ascii="宋体" w:hAnsi="宋体" w:hint="eastAsia"/>
          <w:sz w:val="24"/>
        </w:rPr>
        <w:t>结果</w:t>
      </w:r>
      <w:r w:rsidR="007F0087">
        <w:rPr>
          <w:rFonts w:ascii="宋体" w:hAnsi="宋体" w:hint="eastAsia"/>
          <w:sz w:val="24"/>
        </w:rPr>
        <w:t>显示：</w:t>
      </w:r>
      <w:r>
        <w:rPr>
          <w:rFonts w:ascii="宋体" w:hAnsi="宋体" w:hint="eastAsia"/>
          <w:sz w:val="24"/>
        </w:rPr>
        <w:t>车辆在</w:t>
      </w:r>
      <w:proofErr w:type="gramStart"/>
      <w:r>
        <w:rPr>
          <w:rFonts w:ascii="宋体" w:hAnsi="宋体" w:hint="eastAsia"/>
          <w:sz w:val="24"/>
        </w:rPr>
        <w:t>怠速情况</w:t>
      </w:r>
      <w:proofErr w:type="gramEnd"/>
      <w:r>
        <w:rPr>
          <w:rFonts w:ascii="宋体" w:hAnsi="宋体" w:hint="eastAsia"/>
          <w:sz w:val="24"/>
        </w:rPr>
        <w:t>下的氢排放导致的周边环境中氢浓度的上升情况远高于静置</w:t>
      </w:r>
      <w:r w:rsidR="00307109">
        <w:rPr>
          <w:rFonts w:ascii="宋体" w:hAnsi="宋体" w:hint="eastAsia"/>
          <w:sz w:val="24"/>
        </w:rPr>
        <w:t>情况</w:t>
      </w:r>
      <w:r w:rsidR="003F4A2E">
        <w:rPr>
          <w:rFonts w:ascii="宋体" w:hAnsi="宋体" w:hint="eastAsia"/>
          <w:sz w:val="24"/>
        </w:rPr>
        <w:t>，</w:t>
      </w:r>
      <w:r w:rsidR="007F0087">
        <w:rPr>
          <w:rFonts w:ascii="宋体" w:hAnsi="宋体" w:hint="eastAsia"/>
          <w:sz w:val="24"/>
        </w:rPr>
        <w:t>但两辆样车的</w:t>
      </w:r>
      <w:r w:rsidR="00E65769">
        <w:rPr>
          <w:rFonts w:ascii="宋体" w:hAnsi="宋体" w:hint="eastAsia"/>
          <w:sz w:val="24"/>
        </w:rPr>
        <w:t>排放量均在标准规定安全限值内。</w:t>
      </w:r>
    </w:p>
    <w:p w:rsidR="00C652B5" w:rsidRPr="002F3D87" w:rsidRDefault="00C506E7" w:rsidP="00C652B5">
      <w:pPr>
        <w:spacing w:line="360" w:lineRule="auto"/>
        <w:rPr>
          <w:rFonts w:ascii="宋体" w:hAnsi="宋体"/>
          <w:b/>
          <w:szCs w:val="21"/>
        </w:rPr>
      </w:pPr>
      <w:r w:rsidRPr="002F3D87">
        <w:rPr>
          <w:rFonts w:ascii="宋体" w:hAnsi="宋体" w:hint="eastAsia"/>
          <w:b/>
          <w:szCs w:val="21"/>
        </w:rPr>
        <w:t>七</w:t>
      </w:r>
      <w:r w:rsidRPr="002F3D87">
        <w:rPr>
          <w:rFonts w:ascii="宋体" w:hAnsi="宋体"/>
          <w:b/>
          <w:szCs w:val="21"/>
        </w:rPr>
        <w:t>、在标准体系中的位置，与现行相关法律、法规、规章及相关标准，特别是强制性标准的协调性</w:t>
      </w:r>
    </w:p>
    <w:p w:rsidR="00AB65F3" w:rsidRDefault="00D25B32" w:rsidP="003C23F6">
      <w:pPr>
        <w:widowControl/>
        <w:spacing w:line="360" w:lineRule="auto"/>
        <w:ind w:firstLineChars="200" w:firstLine="480"/>
        <w:jc w:val="left"/>
        <w:rPr>
          <w:sz w:val="24"/>
        </w:rPr>
      </w:pPr>
      <w:bookmarkStart w:id="0" w:name="_Hlk5736564"/>
      <w:r w:rsidRPr="000F3471">
        <w:rPr>
          <w:sz w:val="24"/>
        </w:rPr>
        <w:t>本标准属于团体标准，与现行法律、法规、规章和政策以及有关基础和相关标准不矛盾。</w:t>
      </w:r>
      <w:bookmarkEnd w:id="0"/>
    </w:p>
    <w:p w:rsidR="00D25B32" w:rsidRPr="003C23F6" w:rsidRDefault="00D25B32" w:rsidP="00D25B32">
      <w:pPr>
        <w:widowControl/>
        <w:spacing w:line="360" w:lineRule="auto"/>
        <w:ind w:firstLineChars="200" w:firstLine="480"/>
        <w:jc w:val="left"/>
        <w:rPr>
          <w:rFonts w:ascii="宋体" w:hAnsi="宋体"/>
          <w:sz w:val="24"/>
        </w:rPr>
      </w:pPr>
      <w:r w:rsidRPr="003C23F6">
        <w:rPr>
          <w:rFonts w:ascii="宋体" w:hAnsi="宋体" w:hint="eastAsia"/>
          <w:sz w:val="24"/>
        </w:rPr>
        <w:t>在燃料电池汽车的国标体系中，</w:t>
      </w:r>
      <w:r>
        <w:rPr>
          <w:rFonts w:ascii="宋体" w:hAnsi="宋体" w:hint="eastAsia"/>
          <w:sz w:val="24"/>
        </w:rPr>
        <w:t>燃料电池汽车在密闭空间内的常温</w:t>
      </w:r>
      <w:proofErr w:type="gramStart"/>
      <w:r w:rsidRPr="003C23F6">
        <w:rPr>
          <w:rFonts w:ascii="宋体" w:hAnsi="宋体" w:hint="eastAsia"/>
          <w:sz w:val="24"/>
        </w:rPr>
        <w:t>静置</w:t>
      </w:r>
      <w:r>
        <w:rPr>
          <w:rFonts w:ascii="宋体" w:hAnsi="宋体" w:hint="eastAsia"/>
          <w:sz w:val="24"/>
        </w:rPr>
        <w:t>氢泄漏</w:t>
      </w:r>
      <w:proofErr w:type="gramEnd"/>
      <w:r>
        <w:rPr>
          <w:rFonts w:ascii="宋体" w:hAnsi="宋体" w:hint="eastAsia"/>
          <w:sz w:val="24"/>
        </w:rPr>
        <w:t>试验部分已</w:t>
      </w:r>
      <w:r w:rsidRPr="003C23F6">
        <w:rPr>
          <w:rFonts w:ascii="宋体" w:hAnsi="宋体" w:hint="eastAsia"/>
          <w:sz w:val="24"/>
        </w:rPr>
        <w:t>被规划成为GBT-24549-2009标准的修订内容</w:t>
      </w:r>
      <w:r>
        <w:rPr>
          <w:rFonts w:ascii="宋体" w:hAnsi="宋体" w:hint="eastAsia"/>
          <w:sz w:val="24"/>
        </w:rPr>
        <w:t>，且已公开征求意见</w:t>
      </w:r>
      <w:r w:rsidRPr="003C23F6">
        <w:rPr>
          <w:rFonts w:ascii="宋体" w:hAnsi="宋体" w:hint="eastAsia"/>
          <w:sz w:val="24"/>
        </w:rPr>
        <w:t>。而</w:t>
      </w:r>
      <w:r>
        <w:rPr>
          <w:rFonts w:ascii="宋体" w:hAnsi="宋体" w:hint="eastAsia"/>
          <w:sz w:val="24"/>
        </w:rPr>
        <w:t>本标准中</w:t>
      </w:r>
      <w:r w:rsidRPr="003C23F6">
        <w:rPr>
          <w:rFonts w:ascii="宋体" w:hAnsi="宋体" w:hint="eastAsia"/>
          <w:sz w:val="24"/>
        </w:rPr>
        <w:t>关于</w:t>
      </w:r>
      <w:r>
        <w:rPr>
          <w:rFonts w:ascii="宋体" w:hAnsi="宋体" w:hint="eastAsia"/>
          <w:sz w:val="24"/>
        </w:rPr>
        <w:t>高温环境密闭空间内的静置、</w:t>
      </w:r>
      <w:r w:rsidRPr="003C23F6">
        <w:rPr>
          <w:rFonts w:ascii="宋体" w:hAnsi="宋体" w:hint="eastAsia"/>
          <w:sz w:val="24"/>
        </w:rPr>
        <w:t>连续启动/停机、开空调怠速等更全面的工况设计和试验方法属于全新起草的内容。</w:t>
      </w:r>
      <w:bookmarkStart w:id="1" w:name="_GoBack"/>
      <w:bookmarkEnd w:id="1"/>
    </w:p>
    <w:p w:rsidR="00C652B5" w:rsidRPr="002F3D87" w:rsidRDefault="00C652B5" w:rsidP="00C652B5">
      <w:pPr>
        <w:spacing w:line="360" w:lineRule="auto"/>
        <w:rPr>
          <w:rFonts w:ascii="宋体" w:hAnsi="宋体"/>
          <w:b/>
          <w:szCs w:val="21"/>
        </w:rPr>
      </w:pPr>
      <w:r w:rsidRPr="002F3D87">
        <w:rPr>
          <w:b/>
          <w:szCs w:val="21"/>
        </w:rPr>
        <w:t>八</w:t>
      </w:r>
      <w:r w:rsidRPr="002F3D87">
        <w:rPr>
          <w:rFonts w:ascii="宋体" w:hAnsi="宋体"/>
          <w:b/>
          <w:szCs w:val="21"/>
        </w:rPr>
        <w:t>、重大分歧意见的处理经过和依据</w:t>
      </w:r>
    </w:p>
    <w:p w:rsidR="00C31ECD" w:rsidRPr="00A3273A" w:rsidRDefault="00C31ECD" w:rsidP="003C23F6">
      <w:pPr>
        <w:widowControl/>
        <w:spacing w:line="360" w:lineRule="auto"/>
        <w:ind w:firstLineChars="200" w:firstLine="480"/>
        <w:jc w:val="left"/>
        <w:rPr>
          <w:rFonts w:ascii="宋体" w:hAnsi="宋体"/>
          <w:sz w:val="24"/>
        </w:rPr>
      </w:pPr>
      <w:r w:rsidRPr="00A3273A">
        <w:rPr>
          <w:rFonts w:ascii="宋体" w:hAnsi="宋体" w:hint="eastAsia"/>
          <w:sz w:val="24"/>
        </w:rPr>
        <w:t>尚无</w:t>
      </w:r>
      <w:r w:rsidR="00C652B5" w:rsidRPr="00A3273A">
        <w:rPr>
          <w:rFonts w:ascii="宋体" w:hAnsi="宋体" w:hint="eastAsia"/>
          <w:sz w:val="24"/>
        </w:rPr>
        <w:t>。</w:t>
      </w:r>
    </w:p>
    <w:p w:rsidR="00C652B5" w:rsidRPr="002F3D87" w:rsidRDefault="00C652B5" w:rsidP="00C652B5">
      <w:pPr>
        <w:spacing w:line="360" w:lineRule="auto"/>
        <w:rPr>
          <w:rFonts w:ascii="宋体" w:hAnsi="宋体"/>
          <w:b/>
          <w:szCs w:val="21"/>
        </w:rPr>
      </w:pPr>
      <w:r w:rsidRPr="002F3D87">
        <w:rPr>
          <w:rFonts w:ascii="宋体" w:hAnsi="宋体"/>
          <w:b/>
          <w:szCs w:val="21"/>
        </w:rPr>
        <w:t>九、标准性质的建议说明</w:t>
      </w:r>
    </w:p>
    <w:p w:rsidR="00C652B5" w:rsidRPr="003C23F6" w:rsidRDefault="00C652B5" w:rsidP="003C23F6">
      <w:pPr>
        <w:widowControl/>
        <w:spacing w:line="360" w:lineRule="auto"/>
        <w:ind w:firstLineChars="200" w:firstLine="480"/>
        <w:jc w:val="left"/>
        <w:rPr>
          <w:rFonts w:ascii="宋体" w:hAnsi="宋体"/>
          <w:sz w:val="24"/>
        </w:rPr>
      </w:pPr>
      <w:r w:rsidRPr="003C23F6">
        <w:rPr>
          <w:rFonts w:ascii="宋体" w:hAnsi="宋体" w:hint="eastAsia"/>
          <w:sz w:val="24"/>
        </w:rPr>
        <w:t>本标准为中国标准化协会标准，属于团体标准,</w:t>
      </w:r>
      <w:proofErr w:type="gramStart"/>
      <w:r w:rsidRPr="003C23F6">
        <w:rPr>
          <w:rFonts w:ascii="宋体" w:hAnsi="宋体" w:hint="eastAsia"/>
          <w:sz w:val="24"/>
        </w:rPr>
        <w:t>供协会</w:t>
      </w:r>
      <w:proofErr w:type="gramEnd"/>
      <w:r w:rsidRPr="003C23F6">
        <w:rPr>
          <w:rFonts w:ascii="宋体" w:hAnsi="宋体" w:hint="eastAsia"/>
          <w:sz w:val="24"/>
        </w:rPr>
        <w:t>会员和社会自愿使用。</w:t>
      </w:r>
    </w:p>
    <w:p w:rsidR="00C652B5" w:rsidRPr="002F3D87" w:rsidRDefault="00C652B5" w:rsidP="00C652B5">
      <w:pPr>
        <w:spacing w:line="360" w:lineRule="auto"/>
        <w:rPr>
          <w:rFonts w:ascii="宋体" w:hAnsi="宋体"/>
          <w:b/>
          <w:szCs w:val="21"/>
        </w:rPr>
      </w:pPr>
      <w:r w:rsidRPr="002F3D87">
        <w:rPr>
          <w:rFonts w:ascii="宋体" w:hAnsi="宋体"/>
          <w:b/>
          <w:szCs w:val="21"/>
        </w:rPr>
        <w:lastRenderedPageBreak/>
        <w:t>十、贯彻标准的要求和措施建议</w:t>
      </w:r>
    </w:p>
    <w:p w:rsidR="00D25B32" w:rsidRDefault="00D25B32" w:rsidP="00D25B32">
      <w:pPr>
        <w:widowControl/>
        <w:spacing w:line="360" w:lineRule="auto"/>
        <w:ind w:firstLineChars="200" w:firstLine="480"/>
        <w:jc w:val="left"/>
        <w:rPr>
          <w:rFonts w:asciiTheme="minorEastAsia" w:eastAsiaTheme="minorEastAsia" w:hAnsiTheme="minorEastAsia"/>
          <w:sz w:val="24"/>
        </w:rPr>
      </w:pPr>
      <w:r w:rsidRPr="000F3471">
        <w:rPr>
          <w:sz w:val="24"/>
        </w:rPr>
        <w:t>本标准为首次发布。</w:t>
      </w:r>
    </w:p>
    <w:p w:rsidR="00C652B5" w:rsidRPr="001217DB" w:rsidRDefault="00C652B5" w:rsidP="00C652B5">
      <w:pPr>
        <w:spacing w:line="360" w:lineRule="auto"/>
        <w:rPr>
          <w:rFonts w:ascii="宋体" w:hAnsi="宋体"/>
          <w:szCs w:val="21"/>
        </w:rPr>
      </w:pPr>
      <w:r w:rsidRPr="001217DB">
        <w:rPr>
          <w:rFonts w:ascii="宋体" w:hAnsi="宋体"/>
          <w:b/>
          <w:szCs w:val="21"/>
        </w:rPr>
        <w:t>十一、废止现行相关标准的建议</w:t>
      </w:r>
    </w:p>
    <w:p w:rsidR="00D25B32" w:rsidRPr="00CE703A" w:rsidRDefault="00D25B32" w:rsidP="00D25B32">
      <w:pPr>
        <w:spacing w:line="360" w:lineRule="auto"/>
        <w:ind w:firstLineChars="200" w:firstLine="480"/>
        <w:rPr>
          <w:rFonts w:asciiTheme="minorEastAsia" w:eastAsiaTheme="minorEastAsia" w:hAnsiTheme="minorEastAsia"/>
          <w:sz w:val="24"/>
        </w:rPr>
      </w:pPr>
      <w:r w:rsidRPr="000F3471">
        <w:rPr>
          <w:rFonts w:hint="eastAsia"/>
          <w:sz w:val="24"/>
        </w:rPr>
        <w:t>本标准为新起草的团体标准，无废止现行标准</w:t>
      </w:r>
      <w:r w:rsidRPr="00CE703A">
        <w:rPr>
          <w:rFonts w:asciiTheme="minorEastAsia" w:eastAsiaTheme="minorEastAsia" w:hAnsiTheme="minorEastAsia" w:hint="eastAsia"/>
          <w:sz w:val="24"/>
        </w:rPr>
        <w:t>。</w:t>
      </w:r>
    </w:p>
    <w:p w:rsidR="00C652B5" w:rsidRPr="001217DB" w:rsidRDefault="00C652B5" w:rsidP="00C652B5">
      <w:pPr>
        <w:spacing w:line="360" w:lineRule="auto"/>
        <w:rPr>
          <w:rFonts w:ascii="宋体" w:hAnsi="宋体"/>
          <w:b/>
          <w:szCs w:val="21"/>
        </w:rPr>
      </w:pPr>
      <w:r w:rsidRPr="001217DB">
        <w:rPr>
          <w:rFonts w:ascii="宋体" w:hAnsi="宋体"/>
          <w:b/>
          <w:szCs w:val="21"/>
        </w:rPr>
        <w:t>十</w:t>
      </w:r>
      <w:r>
        <w:rPr>
          <w:rFonts w:ascii="宋体" w:hAnsi="宋体" w:hint="eastAsia"/>
          <w:b/>
          <w:szCs w:val="21"/>
        </w:rPr>
        <w:t>二</w:t>
      </w:r>
      <w:r w:rsidRPr="001217DB">
        <w:rPr>
          <w:rFonts w:ascii="宋体" w:hAnsi="宋体"/>
          <w:b/>
          <w:szCs w:val="21"/>
        </w:rPr>
        <w:t>、其他应予说明的事项</w:t>
      </w:r>
    </w:p>
    <w:p w:rsidR="00C652B5" w:rsidRPr="003C23F6" w:rsidRDefault="00C652B5" w:rsidP="003C23F6">
      <w:pPr>
        <w:widowControl/>
        <w:spacing w:line="360" w:lineRule="auto"/>
        <w:ind w:firstLineChars="200" w:firstLine="480"/>
        <w:jc w:val="left"/>
        <w:rPr>
          <w:rFonts w:ascii="宋体" w:hAnsi="宋体"/>
          <w:sz w:val="24"/>
        </w:rPr>
      </w:pPr>
      <w:r w:rsidRPr="003C23F6">
        <w:rPr>
          <w:rFonts w:ascii="宋体" w:hAnsi="宋体" w:hint="eastAsia"/>
          <w:sz w:val="24"/>
        </w:rPr>
        <w:t>无。</w:t>
      </w:r>
    </w:p>
    <w:p w:rsidR="00331131" w:rsidRPr="007B13C8" w:rsidRDefault="00331131" w:rsidP="00331131">
      <w:pPr>
        <w:widowControl/>
        <w:spacing w:line="360" w:lineRule="auto"/>
        <w:ind w:firstLine="480"/>
        <w:jc w:val="left"/>
        <w:rPr>
          <w:rFonts w:ascii="宋体" w:hAnsi="宋体"/>
          <w:kern w:val="0"/>
          <w:sz w:val="24"/>
        </w:rPr>
      </w:pPr>
    </w:p>
    <w:p w:rsidR="00D72489" w:rsidRPr="007B13C8" w:rsidRDefault="00993E33" w:rsidP="00082CF2">
      <w:pPr>
        <w:ind w:left="450"/>
        <w:jc w:val="right"/>
        <w:rPr>
          <w:rFonts w:ascii="宋体" w:hAnsi="宋体"/>
          <w:kern w:val="0"/>
          <w:sz w:val="24"/>
        </w:rPr>
      </w:pPr>
      <w:r>
        <w:rPr>
          <w:rFonts w:ascii="宋体" w:hAnsi="宋体" w:hint="eastAsia"/>
          <w:kern w:val="0"/>
          <w:sz w:val="24"/>
        </w:rPr>
        <w:t>标准起草工作组</w:t>
      </w:r>
    </w:p>
    <w:p w:rsidR="00110148" w:rsidRPr="007B13C8" w:rsidRDefault="00E142FB" w:rsidP="00082CF2">
      <w:pPr>
        <w:ind w:left="450"/>
        <w:jc w:val="right"/>
        <w:rPr>
          <w:rFonts w:ascii="宋体" w:hAnsi="宋体"/>
          <w:sz w:val="24"/>
        </w:rPr>
      </w:pPr>
      <w:r w:rsidRPr="007B13C8">
        <w:rPr>
          <w:rFonts w:ascii="宋体" w:hAnsi="宋体" w:hint="eastAsia"/>
          <w:sz w:val="24"/>
        </w:rPr>
        <w:t>201</w:t>
      </w:r>
      <w:r w:rsidR="00DB5E64">
        <w:rPr>
          <w:rFonts w:ascii="宋体" w:hAnsi="宋体" w:hint="eastAsia"/>
          <w:sz w:val="24"/>
        </w:rPr>
        <w:t>9</w:t>
      </w:r>
      <w:r w:rsidRPr="007B13C8">
        <w:rPr>
          <w:rFonts w:ascii="宋体" w:hAnsi="宋体" w:hint="eastAsia"/>
          <w:sz w:val="24"/>
        </w:rPr>
        <w:t>年</w:t>
      </w:r>
      <w:r w:rsidR="00DB5E64">
        <w:rPr>
          <w:rFonts w:ascii="宋体" w:hAnsi="宋体" w:hint="eastAsia"/>
          <w:sz w:val="24"/>
        </w:rPr>
        <w:t>03月</w:t>
      </w:r>
    </w:p>
    <w:p w:rsidR="00082CF2" w:rsidRPr="00E142FB" w:rsidRDefault="00082CF2" w:rsidP="00A05307">
      <w:pPr>
        <w:ind w:left="450" w:right="120"/>
        <w:jc w:val="right"/>
        <w:rPr>
          <w:sz w:val="24"/>
        </w:rPr>
      </w:pPr>
    </w:p>
    <w:sectPr w:rsidR="00082CF2" w:rsidRPr="00E142FB" w:rsidSect="00C652B5">
      <w:footerReference w:type="default" r:id="rId8"/>
      <w:pgSz w:w="11906" w:h="16838"/>
      <w:pgMar w:top="1247" w:right="1558" w:bottom="1077" w:left="1701"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94790" w:rsidRDefault="00494790" w:rsidP="00CE051F">
      <w:r>
        <w:separator/>
      </w:r>
    </w:p>
  </w:endnote>
  <w:endnote w:type="continuationSeparator" w:id="0">
    <w:p w:rsidR="00494790" w:rsidRDefault="00494790" w:rsidP="00CE05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17D4" w:rsidRDefault="00A317D4" w:rsidP="00A7433B">
    <w:pPr>
      <w:pStyle w:val="a7"/>
      <w:jc w:val="right"/>
    </w:pPr>
    <w:r>
      <w:rPr>
        <w:rStyle w:val="ac"/>
      </w:rPr>
      <w:fldChar w:fldCharType="begin"/>
    </w:r>
    <w:r>
      <w:rPr>
        <w:rStyle w:val="ac"/>
      </w:rPr>
      <w:instrText xml:space="preserve"> PAGE </w:instrText>
    </w:r>
    <w:r>
      <w:rPr>
        <w:rStyle w:val="ac"/>
      </w:rPr>
      <w:fldChar w:fldCharType="separate"/>
    </w:r>
    <w:r w:rsidR="003C23F6">
      <w:rPr>
        <w:rStyle w:val="ac"/>
        <w:noProof/>
      </w:rPr>
      <w:t>5</w:t>
    </w:r>
    <w:r>
      <w:rPr>
        <w:rStyle w:val="ac"/>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94790" w:rsidRDefault="00494790" w:rsidP="00CE051F">
      <w:r>
        <w:separator/>
      </w:r>
    </w:p>
  </w:footnote>
  <w:footnote w:type="continuationSeparator" w:id="0">
    <w:p w:rsidR="00494790" w:rsidRDefault="00494790" w:rsidP="00CE051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043A42"/>
    <w:multiLevelType w:val="hybridMultilevel"/>
    <w:tmpl w:val="09207016"/>
    <w:lvl w:ilvl="0" w:tplc="887458E0">
      <w:start w:val="6"/>
      <w:numFmt w:val="decimal"/>
      <w:lvlText w:val="%1、"/>
      <w:lvlJc w:val="left"/>
      <w:pPr>
        <w:ind w:left="810" w:hanging="360"/>
      </w:pPr>
      <w:rPr>
        <w:rFonts w:hint="default"/>
      </w:rPr>
    </w:lvl>
    <w:lvl w:ilvl="1" w:tplc="04090019" w:tentative="1">
      <w:start w:val="1"/>
      <w:numFmt w:val="lowerLetter"/>
      <w:lvlText w:val="%2)"/>
      <w:lvlJc w:val="left"/>
      <w:pPr>
        <w:ind w:left="1290" w:hanging="420"/>
      </w:pPr>
    </w:lvl>
    <w:lvl w:ilvl="2" w:tplc="0409001B" w:tentative="1">
      <w:start w:val="1"/>
      <w:numFmt w:val="lowerRoman"/>
      <w:lvlText w:val="%3."/>
      <w:lvlJc w:val="right"/>
      <w:pPr>
        <w:ind w:left="1710" w:hanging="420"/>
      </w:pPr>
    </w:lvl>
    <w:lvl w:ilvl="3" w:tplc="0409000F" w:tentative="1">
      <w:start w:val="1"/>
      <w:numFmt w:val="decimal"/>
      <w:lvlText w:val="%4."/>
      <w:lvlJc w:val="left"/>
      <w:pPr>
        <w:ind w:left="2130" w:hanging="420"/>
      </w:pPr>
    </w:lvl>
    <w:lvl w:ilvl="4" w:tplc="04090019" w:tentative="1">
      <w:start w:val="1"/>
      <w:numFmt w:val="lowerLetter"/>
      <w:lvlText w:val="%5)"/>
      <w:lvlJc w:val="left"/>
      <w:pPr>
        <w:ind w:left="2550" w:hanging="420"/>
      </w:pPr>
    </w:lvl>
    <w:lvl w:ilvl="5" w:tplc="0409001B" w:tentative="1">
      <w:start w:val="1"/>
      <w:numFmt w:val="lowerRoman"/>
      <w:lvlText w:val="%6."/>
      <w:lvlJc w:val="right"/>
      <w:pPr>
        <w:ind w:left="2970" w:hanging="420"/>
      </w:pPr>
    </w:lvl>
    <w:lvl w:ilvl="6" w:tplc="0409000F" w:tentative="1">
      <w:start w:val="1"/>
      <w:numFmt w:val="decimal"/>
      <w:lvlText w:val="%7."/>
      <w:lvlJc w:val="left"/>
      <w:pPr>
        <w:ind w:left="3390" w:hanging="420"/>
      </w:pPr>
    </w:lvl>
    <w:lvl w:ilvl="7" w:tplc="04090019" w:tentative="1">
      <w:start w:val="1"/>
      <w:numFmt w:val="lowerLetter"/>
      <w:lvlText w:val="%8)"/>
      <w:lvlJc w:val="left"/>
      <w:pPr>
        <w:ind w:left="3810" w:hanging="420"/>
      </w:pPr>
    </w:lvl>
    <w:lvl w:ilvl="8" w:tplc="0409001B" w:tentative="1">
      <w:start w:val="1"/>
      <w:numFmt w:val="lowerRoman"/>
      <w:lvlText w:val="%9."/>
      <w:lvlJc w:val="right"/>
      <w:pPr>
        <w:ind w:left="4230" w:hanging="420"/>
      </w:pPr>
    </w:lvl>
  </w:abstractNum>
  <w:abstractNum w:abstractNumId="1" w15:restartNumberingAfterBreak="0">
    <w:nsid w:val="1ACC46F7"/>
    <w:multiLevelType w:val="hybridMultilevel"/>
    <w:tmpl w:val="BEF0916C"/>
    <w:lvl w:ilvl="0" w:tplc="68B2D73C">
      <w:start w:val="1"/>
      <w:numFmt w:val="decimal"/>
      <w:lvlText w:val="%1、"/>
      <w:lvlJc w:val="left"/>
      <w:pPr>
        <w:tabs>
          <w:tab w:val="num" w:pos="390"/>
        </w:tabs>
        <w:ind w:left="390" w:hanging="390"/>
      </w:pPr>
      <w:rPr>
        <w:rFonts w:hint="eastAsia"/>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 w15:restartNumberingAfterBreak="0">
    <w:nsid w:val="2DE44EC7"/>
    <w:multiLevelType w:val="hybridMultilevel"/>
    <w:tmpl w:val="2D9ABE88"/>
    <w:lvl w:ilvl="0" w:tplc="42B82216">
      <w:start w:val="1"/>
      <w:numFmt w:val="japaneseCounting"/>
      <w:lvlText w:val="%1、"/>
      <w:lvlJc w:val="left"/>
      <w:pPr>
        <w:tabs>
          <w:tab w:val="num" w:pos="480"/>
        </w:tabs>
        <w:ind w:left="480" w:hanging="480"/>
      </w:pPr>
      <w:rPr>
        <w:rFonts w:hAnsi="宋体"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 w15:restartNumberingAfterBreak="0">
    <w:nsid w:val="35DE3422"/>
    <w:multiLevelType w:val="hybridMultilevel"/>
    <w:tmpl w:val="7730CB40"/>
    <w:lvl w:ilvl="0" w:tplc="E286B46E">
      <w:start w:val="1"/>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4" w15:restartNumberingAfterBreak="0">
    <w:nsid w:val="39BA5BF5"/>
    <w:multiLevelType w:val="hybridMultilevel"/>
    <w:tmpl w:val="07B27C64"/>
    <w:lvl w:ilvl="0" w:tplc="CA1E9784">
      <w:start w:val="1"/>
      <w:numFmt w:val="decimal"/>
      <w:lvlText w:val="%1、"/>
      <w:lvlJc w:val="left"/>
      <w:pPr>
        <w:ind w:left="360" w:hanging="360"/>
      </w:pPr>
      <w:rPr>
        <w:rFonts w:ascii="Times New Roman" w:eastAsia="宋体" w:hAnsi="Times New Roman" w:hint="default"/>
        <w:sz w:val="21"/>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15:restartNumberingAfterBreak="0">
    <w:nsid w:val="535B216F"/>
    <w:multiLevelType w:val="hybridMultilevel"/>
    <w:tmpl w:val="E09C6E9E"/>
    <w:lvl w:ilvl="0" w:tplc="BDAC1110">
      <w:start w:val="1"/>
      <w:numFmt w:val="japaneseCounting"/>
      <w:lvlText w:val="%1、"/>
      <w:lvlJc w:val="left"/>
      <w:pPr>
        <w:tabs>
          <w:tab w:val="num" w:pos="480"/>
        </w:tabs>
        <w:ind w:left="480" w:hanging="48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6" w15:restartNumberingAfterBreak="0">
    <w:nsid w:val="5654209D"/>
    <w:multiLevelType w:val="hybridMultilevel"/>
    <w:tmpl w:val="A4C808E2"/>
    <w:lvl w:ilvl="0" w:tplc="193A1262">
      <w:start w:val="1"/>
      <w:numFmt w:val="decimal"/>
      <w:lvlText w:val="%1、"/>
      <w:lvlJc w:val="left"/>
      <w:pPr>
        <w:tabs>
          <w:tab w:val="num" w:pos="360"/>
        </w:tabs>
        <w:ind w:left="360" w:hanging="360"/>
      </w:pPr>
      <w:rPr>
        <w:rFonts w:hint="eastAsia"/>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7" w15:restartNumberingAfterBreak="0">
    <w:nsid w:val="5C0041D3"/>
    <w:multiLevelType w:val="hybridMultilevel"/>
    <w:tmpl w:val="BCB4C8BC"/>
    <w:lvl w:ilvl="0" w:tplc="792E5254">
      <w:start w:val="1"/>
      <w:numFmt w:val="japaneseCounting"/>
      <w:lvlText w:val="%1、"/>
      <w:lvlJc w:val="left"/>
      <w:pPr>
        <w:ind w:left="450" w:hanging="45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15:restartNumberingAfterBreak="0">
    <w:nsid w:val="637F42D2"/>
    <w:multiLevelType w:val="hybridMultilevel"/>
    <w:tmpl w:val="4036E3A2"/>
    <w:lvl w:ilvl="0" w:tplc="E14847E2">
      <w:start w:val="1"/>
      <w:numFmt w:val="decimal"/>
      <w:lvlText w:val="%1、"/>
      <w:lvlJc w:val="left"/>
      <w:pPr>
        <w:ind w:left="360" w:hanging="360"/>
      </w:pPr>
      <w:rPr>
        <w:rFonts w:ascii="宋体" w:hAnsi="宋体" w:hint="default"/>
        <w:color w:val="auto"/>
      </w:rPr>
    </w:lvl>
    <w:lvl w:ilvl="1" w:tplc="04090019" w:tentative="1">
      <w:start w:val="1"/>
      <w:numFmt w:val="lowerLetter"/>
      <w:lvlText w:val="%2)"/>
      <w:lvlJc w:val="left"/>
      <w:pPr>
        <w:ind w:left="273" w:hanging="420"/>
      </w:pPr>
    </w:lvl>
    <w:lvl w:ilvl="2" w:tplc="0409001B" w:tentative="1">
      <w:start w:val="1"/>
      <w:numFmt w:val="lowerRoman"/>
      <w:lvlText w:val="%3."/>
      <w:lvlJc w:val="right"/>
      <w:pPr>
        <w:ind w:left="693" w:hanging="420"/>
      </w:pPr>
    </w:lvl>
    <w:lvl w:ilvl="3" w:tplc="0409000F" w:tentative="1">
      <w:start w:val="1"/>
      <w:numFmt w:val="decimal"/>
      <w:lvlText w:val="%4."/>
      <w:lvlJc w:val="left"/>
      <w:pPr>
        <w:ind w:left="1113" w:hanging="420"/>
      </w:pPr>
    </w:lvl>
    <w:lvl w:ilvl="4" w:tplc="04090019" w:tentative="1">
      <w:start w:val="1"/>
      <w:numFmt w:val="lowerLetter"/>
      <w:lvlText w:val="%5)"/>
      <w:lvlJc w:val="left"/>
      <w:pPr>
        <w:ind w:left="1533" w:hanging="420"/>
      </w:pPr>
    </w:lvl>
    <w:lvl w:ilvl="5" w:tplc="0409001B" w:tentative="1">
      <w:start w:val="1"/>
      <w:numFmt w:val="lowerRoman"/>
      <w:lvlText w:val="%6."/>
      <w:lvlJc w:val="right"/>
      <w:pPr>
        <w:ind w:left="1953" w:hanging="420"/>
      </w:pPr>
    </w:lvl>
    <w:lvl w:ilvl="6" w:tplc="0409000F" w:tentative="1">
      <w:start w:val="1"/>
      <w:numFmt w:val="decimal"/>
      <w:lvlText w:val="%7."/>
      <w:lvlJc w:val="left"/>
      <w:pPr>
        <w:ind w:left="2373" w:hanging="420"/>
      </w:pPr>
    </w:lvl>
    <w:lvl w:ilvl="7" w:tplc="04090019" w:tentative="1">
      <w:start w:val="1"/>
      <w:numFmt w:val="lowerLetter"/>
      <w:lvlText w:val="%8)"/>
      <w:lvlJc w:val="left"/>
      <w:pPr>
        <w:ind w:left="2793" w:hanging="420"/>
      </w:pPr>
    </w:lvl>
    <w:lvl w:ilvl="8" w:tplc="0409001B" w:tentative="1">
      <w:start w:val="1"/>
      <w:numFmt w:val="lowerRoman"/>
      <w:lvlText w:val="%9."/>
      <w:lvlJc w:val="right"/>
      <w:pPr>
        <w:ind w:left="3213" w:hanging="420"/>
      </w:pPr>
    </w:lvl>
  </w:abstractNum>
  <w:abstractNum w:abstractNumId="9" w15:restartNumberingAfterBreak="0">
    <w:nsid w:val="65CC07B4"/>
    <w:multiLevelType w:val="hybridMultilevel"/>
    <w:tmpl w:val="5B682016"/>
    <w:lvl w:ilvl="0" w:tplc="543A8BCA">
      <w:start w:val="1"/>
      <w:numFmt w:val="decimal"/>
      <w:lvlText w:val="%1、"/>
      <w:lvlJc w:val="left"/>
      <w:pPr>
        <w:ind w:left="495" w:hanging="495"/>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15:restartNumberingAfterBreak="0">
    <w:nsid w:val="6C8F7056"/>
    <w:multiLevelType w:val="hybridMultilevel"/>
    <w:tmpl w:val="79786BD2"/>
    <w:lvl w:ilvl="0" w:tplc="884A1CA0">
      <w:start w:val="1"/>
      <w:numFmt w:val="decimal"/>
      <w:lvlText w:val="%1、"/>
      <w:lvlJc w:val="left"/>
      <w:pPr>
        <w:tabs>
          <w:tab w:val="num" w:pos="720"/>
        </w:tabs>
        <w:ind w:left="720" w:hanging="360"/>
      </w:pPr>
      <w:rPr>
        <w:rFonts w:ascii="Arial" w:hAnsi="Arial" w:cs="Arial" w:hint="eastAsia"/>
        <w:sz w:val="18"/>
      </w:rPr>
    </w:lvl>
    <w:lvl w:ilvl="1" w:tplc="04090019" w:tentative="1">
      <w:start w:val="1"/>
      <w:numFmt w:val="lowerLetter"/>
      <w:lvlText w:val="%2)"/>
      <w:lvlJc w:val="left"/>
      <w:pPr>
        <w:tabs>
          <w:tab w:val="num" w:pos="1200"/>
        </w:tabs>
        <w:ind w:left="1200" w:hanging="420"/>
      </w:pPr>
    </w:lvl>
    <w:lvl w:ilvl="2" w:tplc="0409001B" w:tentative="1">
      <w:start w:val="1"/>
      <w:numFmt w:val="lowerRoman"/>
      <w:lvlText w:val="%3."/>
      <w:lvlJc w:val="right"/>
      <w:pPr>
        <w:tabs>
          <w:tab w:val="num" w:pos="1620"/>
        </w:tabs>
        <w:ind w:left="1620" w:hanging="420"/>
      </w:pPr>
    </w:lvl>
    <w:lvl w:ilvl="3" w:tplc="0409000F" w:tentative="1">
      <w:start w:val="1"/>
      <w:numFmt w:val="decimal"/>
      <w:lvlText w:val="%4."/>
      <w:lvlJc w:val="left"/>
      <w:pPr>
        <w:tabs>
          <w:tab w:val="num" w:pos="2040"/>
        </w:tabs>
        <w:ind w:left="2040" w:hanging="420"/>
      </w:pPr>
    </w:lvl>
    <w:lvl w:ilvl="4" w:tplc="04090019" w:tentative="1">
      <w:start w:val="1"/>
      <w:numFmt w:val="lowerLetter"/>
      <w:lvlText w:val="%5)"/>
      <w:lvlJc w:val="left"/>
      <w:pPr>
        <w:tabs>
          <w:tab w:val="num" w:pos="2460"/>
        </w:tabs>
        <w:ind w:left="2460" w:hanging="420"/>
      </w:pPr>
    </w:lvl>
    <w:lvl w:ilvl="5" w:tplc="0409001B" w:tentative="1">
      <w:start w:val="1"/>
      <w:numFmt w:val="lowerRoman"/>
      <w:lvlText w:val="%6."/>
      <w:lvlJc w:val="right"/>
      <w:pPr>
        <w:tabs>
          <w:tab w:val="num" w:pos="2880"/>
        </w:tabs>
        <w:ind w:left="2880" w:hanging="420"/>
      </w:pPr>
    </w:lvl>
    <w:lvl w:ilvl="6" w:tplc="0409000F" w:tentative="1">
      <w:start w:val="1"/>
      <w:numFmt w:val="decimal"/>
      <w:lvlText w:val="%7."/>
      <w:lvlJc w:val="left"/>
      <w:pPr>
        <w:tabs>
          <w:tab w:val="num" w:pos="3300"/>
        </w:tabs>
        <w:ind w:left="3300" w:hanging="420"/>
      </w:pPr>
    </w:lvl>
    <w:lvl w:ilvl="7" w:tplc="04090019" w:tentative="1">
      <w:start w:val="1"/>
      <w:numFmt w:val="lowerLetter"/>
      <w:lvlText w:val="%8)"/>
      <w:lvlJc w:val="left"/>
      <w:pPr>
        <w:tabs>
          <w:tab w:val="num" w:pos="3720"/>
        </w:tabs>
        <w:ind w:left="3720" w:hanging="420"/>
      </w:pPr>
    </w:lvl>
    <w:lvl w:ilvl="8" w:tplc="0409001B" w:tentative="1">
      <w:start w:val="1"/>
      <w:numFmt w:val="lowerRoman"/>
      <w:lvlText w:val="%9."/>
      <w:lvlJc w:val="right"/>
      <w:pPr>
        <w:tabs>
          <w:tab w:val="num" w:pos="4140"/>
        </w:tabs>
        <w:ind w:left="4140" w:hanging="420"/>
      </w:pPr>
    </w:lvl>
  </w:abstractNum>
  <w:abstractNum w:abstractNumId="11" w15:restartNumberingAfterBreak="0">
    <w:nsid w:val="6EB1469B"/>
    <w:multiLevelType w:val="hybridMultilevel"/>
    <w:tmpl w:val="35CE7212"/>
    <w:lvl w:ilvl="0" w:tplc="099ABCFA">
      <w:start w:val="1"/>
      <w:numFmt w:val="decimal"/>
      <w:lvlText w:val="%1、"/>
      <w:lvlJc w:val="left"/>
      <w:pPr>
        <w:tabs>
          <w:tab w:val="num" w:pos="1215"/>
        </w:tabs>
        <w:ind w:left="1215" w:hanging="735"/>
      </w:pPr>
      <w:rPr>
        <w:rFonts w:hint="eastAsia"/>
      </w:rPr>
    </w:lvl>
    <w:lvl w:ilvl="1" w:tplc="04090019" w:tentative="1">
      <w:start w:val="1"/>
      <w:numFmt w:val="lowerLetter"/>
      <w:lvlText w:val="%2)"/>
      <w:lvlJc w:val="left"/>
      <w:pPr>
        <w:tabs>
          <w:tab w:val="num" w:pos="1320"/>
        </w:tabs>
        <w:ind w:left="1320" w:hanging="420"/>
      </w:pPr>
    </w:lvl>
    <w:lvl w:ilvl="2" w:tplc="0409001B" w:tentative="1">
      <w:start w:val="1"/>
      <w:numFmt w:val="lowerRoman"/>
      <w:lvlText w:val="%3."/>
      <w:lvlJc w:val="righ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9" w:tentative="1">
      <w:start w:val="1"/>
      <w:numFmt w:val="lowerLetter"/>
      <w:lvlText w:val="%5)"/>
      <w:lvlJc w:val="left"/>
      <w:pPr>
        <w:tabs>
          <w:tab w:val="num" w:pos="2580"/>
        </w:tabs>
        <w:ind w:left="2580" w:hanging="420"/>
      </w:pPr>
    </w:lvl>
    <w:lvl w:ilvl="5" w:tplc="0409001B" w:tentative="1">
      <w:start w:val="1"/>
      <w:numFmt w:val="lowerRoman"/>
      <w:lvlText w:val="%6."/>
      <w:lvlJc w:val="righ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9" w:tentative="1">
      <w:start w:val="1"/>
      <w:numFmt w:val="lowerLetter"/>
      <w:lvlText w:val="%8)"/>
      <w:lvlJc w:val="left"/>
      <w:pPr>
        <w:tabs>
          <w:tab w:val="num" w:pos="3840"/>
        </w:tabs>
        <w:ind w:left="3840" w:hanging="420"/>
      </w:pPr>
    </w:lvl>
    <w:lvl w:ilvl="8" w:tplc="0409001B" w:tentative="1">
      <w:start w:val="1"/>
      <w:numFmt w:val="lowerRoman"/>
      <w:lvlText w:val="%9."/>
      <w:lvlJc w:val="right"/>
      <w:pPr>
        <w:tabs>
          <w:tab w:val="num" w:pos="4260"/>
        </w:tabs>
        <w:ind w:left="4260" w:hanging="420"/>
      </w:pPr>
    </w:lvl>
  </w:abstractNum>
  <w:abstractNum w:abstractNumId="12" w15:restartNumberingAfterBreak="0">
    <w:nsid w:val="7270049D"/>
    <w:multiLevelType w:val="hybridMultilevel"/>
    <w:tmpl w:val="56C08242"/>
    <w:lvl w:ilvl="0" w:tplc="13B0A7F8">
      <w:start w:val="1"/>
      <w:numFmt w:val="decimal"/>
      <w:lvlText w:val="%1、"/>
      <w:lvlJc w:val="left"/>
      <w:pPr>
        <w:ind w:left="450" w:hanging="360"/>
      </w:pPr>
      <w:rPr>
        <w:rFonts w:hint="default"/>
      </w:rPr>
    </w:lvl>
    <w:lvl w:ilvl="1" w:tplc="04090019" w:tentative="1">
      <w:start w:val="1"/>
      <w:numFmt w:val="lowerLetter"/>
      <w:lvlText w:val="%2)"/>
      <w:lvlJc w:val="left"/>
      <w:pPr>
        <w:ind w:left="930" w:hanging="420"/>
      </w:pPr>
    </w:lvl>
    <w:lvl w:ilvl="2" w:tplc="0409001B" w:tentative="1">
      <w:start w:val="1"/>
      <w:numFmt w:val="lowerRoman"/>
      <w:lvlText w:val="%3."/>
      <w:lvlJc w:val="right"/>
      <w:pPr>
        <w:ind w:left="1350" w:hanging="420"/>
      </w:pPr>
    </w:lvl>
    <w:lvl w:ilvl="3" w:tplc="0409000F" w:tentative="1">
      <w:start w:val="1"/>
      <w:numFmt w:val="decimal"/>
      <w:lvlText w:val="%4."/>
      <w:lvlJc w:val="left"/>
      <w:pPr>
        <w:ind w:left="1770" w:hanging="420"/>
      </w:pPr>
    </w:lvl>
    <w:lvl w:ilvl="4" w:tplc="04090019" w:tentative="1">
      <w:start w:val="1"/>
      <w:numFmt w:val="lowerLetter"/>
      <w:lvlText w:val="%5)"/>
      <w:lvlJc w:val="left"/>
      <w:pPr>
        <w:ind w:left="2190" w:hanging="420"/>
      </w:pPr>
    </w:lvl>
    <w:lvl w:ilvl="5" w:tplc="0409001B" w:tentative="1">
      <w:start w:val="1"/>
      <w:numFmt w:val="lowerRoman"/>
      <w:lvlText w:val="%6."/>
      <w:lvlJc w:val="right"/>
      <w:pPr>
        <w:ind w:left="2610" w:hanging="420"/>
      </w:pPr>
    </w:lvl>
    <w:lvl w:ilvl="6" w:tplc="0409000F" w:tentative="1">
      <w:start w:val="1"/>
      <w:numFmt w:val="decimal"/>
      <w:lvlText w:val="%7."/>
      <w:lvlJc w:val="left"/>
      <w:pPr>
        <w:ind w:left="3030" w:hanging="420"/>
      </w:pPr>
    </w:lvl>
    <w:lvl w:ilvl="7" w:tplc="04090019" w:tentative="1">
      <w:start w:val="1"/>
      <w:numFmt w:val="lowerLetter"/>
      <w:lvlText w:val="%8)"/>
      <w:lvlJc w:val="left"/>
      <w:pPr>
        <w:ind w:left="3450" w:hanging="420"/>
      </w:pPr>
    </w:lvl>
    <w:lvl w:ilvl="8" w:tplc="0409001B" w:tentative="1">
      <w:start w:val="1"/>
      <w:numFmt w:val="lowerRoman"/>
      <w:lvlText w:val="%9."/>
      <w:lvlJc w:val="right"/>
      <w:pPr>
        <w:ind w:left="3870" w:hanging="420"/>
      </w:pPr>
    </w:lvl>
  </w:abstractNum>
  <w:abstractNum w:abstractNumId="13" w15:restartNumberingAfterBreak="0">
    <w:nsid w:val="776D5AE1"/>
    <w:multiLevelType w:val="hybridMultilevel"/>
    <w:tmpl w:val="CD328AA8"/>
    <w:lvl w:ilvl="0" w:tplc="F912E61E">
      <w:start w:val="1"/>
      <w:numFmt w:val="japaneseCounting"/>
      <w:lvlText w:val="%1、"/>
      <w:lvlJc w:val="left"/>
      <w:pPr>
        <w:tabs>
          <w:tab w:val="num" w:pos="480"/>
        </w:tabs>
        <w:ind w:left="480" w:hanging="480"/>
      </w:pPr>
      <w:rPr>
        <w:rFonts w:hAnsi="宋体"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4" w15:restartNumberingAfterBreak="0">
    <w:nsid w:val="7E33467C"/>
    <w:multiLevelType w:val="hybridMultilevel"/>
    <w:tmpl w:val="AD0073E0"/>
    <w:lvl w:ilvl="0" w:tplc="8850D3EC">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1"/>
  </w:num>
  <w:num w:numId="2">
    <w:abstractNumId w:val="6"/>
  </w:num>
  <w:num w:numId="3">
    <w:abstractNumId w:val="1"/>
  </w:num>
  <w:num w:numId="4">
    <w:abstractNumId w:val="10"/>
  </w:num>
  <w:num w:numId="5">
    <w:abstractNumId w:val="14"/>
  </w:num>
  <w:num w:numId="6">
    <w:abstractNumId w:val="12"/>
  </w:num>
  <w:num w:numId="7">
    <w:abstractNumId w:val="8"/>
  </w:num>
  <w:num w:numId="8">
    <w:abstractNumId w:val="7"/>
  </w:num>
  <w:num w:numId="9">
    <w:abstractNumId w:val="0"/>
  </w:num>
  <w:num w:numId="10">
    <w:abstractNumId w:val="2"/>
  </w:num>
  <w:num w:numId="11">
    <w:abstractNumId w:val="13"/>
  </w:num>
  <w:num w:numId="12">
    <w:abstractNumId w:val="5"/>
  </w:num>
  <w:num w:numId="13">
    <w:abstractNumId w:val="3"/>
  </w:num>
  <w:num w:numId="14">
    <w:abstractNumId w:val="9"/>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FF2BCB"/>
    <w:rsid w:val="00002F7C"/>
    <w:rsid w:val="000073CA"/>
    <w:rsid w:val="00011E10"/>
    <w:rsid w:val="0001386E"/>
    <w:rsid w:val="00016C4E"/>
    <w:rsid w:val="0002723C"/>
    <w:rsid w:val="00036B9C"/>
    <w:rsid w:val="000400BC"/>
    <w:rsid w:val="000459C6"/>
    <w:rsid w:val="00050D91"/>
    <w:rsid w:val="00066282"/>
    <w:rsid w:val="000727B3"/>
    <w:rsid w:val="00074F80"/>
    <w:rsid w:val="0007797A"/>
    <w:rsid w:val="00082CF2"/>
    <w:rsid w:val="000833C6"/>
    <w:rsid w:val="00084640"/>
    <w:rsid w:val="00092C24"/>
    <w:rsid w:val="000A0B6A"/>
    <w:rsid w:val="000A126A"/>
    <w:rsid w:val="000A443E"/>
    <w:rsid w:val="000A4EBE"/>
    <w:rsid w:val="000A6CF5"/>
    <w:rsid w:val="000A724F"/>
    <w:rsid w:val="000B00F0"/>
    <w:rsid w:val="000B0ACB"/>
    <w:rsid w:val="000B27C6"/>
    <w:rsid w:val="000B63EB"/>
    <w:rsid w:val="000C2887"/>
    <w:rsid w:val="000C428F"/>
    <w:rsid w:val="000D1403"/>
    <w:rsid w:val="000E1D08"/>
    <w:rsid w:val="000E6B6F"/>
    <w:rsid w:val="000F0CDC"/>
    <w:rsid w:val="000F0FC3"/>
    <w:rsid w:val="001015EA"/>
    <w:rsid w:val="00103F3F"/>
    <w:rsid w:val="00110148"/>
    <w:rsid w:val="00115D39"/>
    <w:rsid w:val="0011700C"/>
    <w:rsid w:val="00117496"/>
    <w:rsid w:val="001174B2"/>
    <w:rsid w:val="001212F5"/>
    <w:rsid w:val="001224AF"/>
    <w:rsid w:val="00131B34"/>
    <w:rsid w:val="0013522F"/>
    <w:rsid w:val="00147ED3"/>
    <w:rsid w:val="001539BA"/>
    <w:rsid w:val="0015529C"/>
    <w:rsid w:val="00157617"/>
    <w:rsid w:val="00166453"/>
    <w:rsid w:val="0017121B"/>
    <w:rsid w:val="0017331E"/>
    <w:rsid w:val="001740FD"/>
    <w:rsid w:val="0017586A"/>
    <w:rsid w:val="00181BE1"/>
    <w:rsid w:val="00182B5E"/>
    <w:rsid w:val="001858C2"/>
    <w:rsid w:val="0019089F"/>
    <w:rsid w:val="001A03EF"/>
    <w:rsid w:val="001A6853"/>
    <w:rsid w:val="001A69B6"/>
    <w:rsid w:val="001B35C6"/>
    <w:rsid w:val="001B43E9"/>
    <w:rsid w:val="001B570A"/>
    <w:rsid w:val="001B7EB0"/>
    <w:rsid w:val="001C1502"/>
    <w:rsid w:val="001C753E"/>
    <w:rsid w:val="001E294C"/>
    <w:rsid w:val="001E6D45"/>
    <w:rsid w:val="001F57DC"/>
    <w:rsid w:val="00211A86"/>
    <w:rsid w:val="0021787F"/>
    <w:rsid w:val="002348E9"/>
    <w:rsid w:val="00235011"/>
    <w:rsid w:val="00243178"/>
    <w:rsid w:val="00244E2F"/>
    <w:rsid w:val="002456A7"/>
    <w:rsid w:val="002523B3"/>
    <w:rsid w:val="0025283F"/>
    <w:rsid w:val="0026001B"/>
    <w:rsid w:val="0026577A"/>
    <w:rsid w:val="002664E8"/>
    <w:rsid w:val="002667A5"/>
    <w:rsid w:val="00275399"/>
    <w:rsid w:val="00276112"/>
    <w:rsid w:val="00283587"/>
    <w:rsid w:val="00286ACA"/>
    <w:rsid w:val="00292E6D"/>
    <w:rsid w:val="002A0430"/>
    <w:rsid w:val="002A0C48"/>
    <w:rsid w:val="002A3B55"/>
    <w:rsid w:val="002A4653"/>
    <w:rsid w:val="002A616B"/>
    <w:rsid w:val="002C1939"/>
    <w:rsid w:val="002C2B57"/>
    <w:rsid w:val="002C5FA6"/>
    <w:rsid w:val="002D1C4C"/>
    <w:rsid w:val="002D7AB4"/>
    <w:rsid w:val="002E10B0"/>
    <w:rsid w:val="002E34CA"/>
    <w:rsid w:val="002F2292"/>
    <w:rsid w:val="002F3D87"/>
    <w:rsid w:val="002F60DE"/>
    <w:rsid w:val="003067EA"/>
    <w:rsid w:val="00307109"/>
    <w:rsid w:val="00307F28"/>
    <w:rsid w:val="00312649"/>
    <w:rsid w:val="00314F28"/>
    <w:rsid w:val="003161DF"/>
    <w:rsid w:val="00322DCA"/>
    <w:rsid w:val="00324C6C"/>
    <w:rsid w:val="00325D73"/>
    <w:rsid w:val="00327359"/>
    <w:rsid w:val="00330AD4"/>
    <w:rsid w:val="00331131"/>
    <w:rsid w:val="00335597"/>
    <w:rsid w:val="00335776"/>
    <w:rsid w:val="00343A31"/>
    <w:rsid w:val="00343D6E"/>
    <w:rsid w:val="00347D7E"/>
    <w:rsid w:val="00351F71"/>
    <w:rsid w:val="00365698"/>
    <w:rsid w:val="00366B41"/>
    <w:rsid w:val="003674F4"/>
    <w:rsid w:val="00373B5F"/>
    <w:rsid w:val="0038279E"/>
    <w:rsid w:val="00392BAF"/>
    <w:rsid w:val="003935BD"/>
    <w:rsid w:val="003A2667"/>
    <w:rsid w:val="003A5108"/>
    <w:rsid w:val="003B4B55"/>
    <w:rsid w:val="003B6405"/>
    <w:rsid w:val="003C23F6"/>
    <w:rsid w:val="003C38F6"/>
    <w:rsid w:val="003D033A"/>
    <w:rsid w:val="003D1C01"/>
    <w:rsid w:val="003D26D3"/>
    <w:rsid w:val="003D335B"/>
    <w:rsid w:val="003D3E0E"/>
    <w:rsid w:val="003F0D0C"/>
    <w:rsid w:val="003F1BE9"/>
    <w:rsid w:val="003F4A2E"/>
    <w:rsid w:val="00400CF0"/>
    <w:rsid w:val="00410D32"/>
    <w:rsid w:val="00414D23"/>
    <w:rsid w:val="00430DF8"/>
    <w:rsid w:val="00442B11"/>
    <w:rsid w:val="00446AD5"/>
    <w:rsid w:val="0045402D"/>
    <w:rsid w:val="00455FE9"/>
    <w:rsid w:val="00456AF0"/>
    <w:rsid w:val="004573B4"/>
    <w:rsid w:val="004605EA"/>
    <w:rsid w:val="00460F0F"/>
    <w:rsid w:val="00461F48"/>
    <w:rsid w:val="00462A94"/>
    <w:rsid w:val="00470F65"/>
    <w:rsid w:val="00474FC7"/>
    <w:rsid w:val="00480E1D"/>
    <w:rsid w:val="00485000"/>
    <w:rsid w:val="00486AE8"/>
    <w:rsid w:val="0049179C"/>
    <w:rsid w:val="00494790"/>
    <w:rsid w:val="004B0C49"/>
    <w:rsid w:val="004C4597"/>
    <w:rsid w:val="004D4C69"/>
    <w:rsid w:val="004F110D"/>
    <w:rsid w:val="004F6B5D"/>
    <w:rsid w:val="005012F1"/>
    <w:rsid w:val="005079A2"/>
    <w:rsid w:val="0051108C"/>
    <w:rsid w:val="00517C9B"/>
    <w:rsid w:val="00521699"/>
    <w:rsid w:val="0052398F"/>
    <w:rsid w:val="00537006"/>
    <w:rsid w:val="00537F38"/>
    <w:rsid w:val="0054369E"/>
    <w:rsid w:val="0054619A"/>
    <w:rsid w:val="00555758"/>
    <w:rsid w:val="005615A5"/>
    <w:rsid w:val="005619C0"/>
    <w:rsid w:val="005647A6"/>
    <w:rsid w:val="00574BEC"/>
    <w:rsid w:val="005778A9"/>
    <w:rsid w:val="00581E8D"/>
    <w:rsid w:val="00591B08"/>
    <w:rsid w:val="00591C27"/>
    <w:rsid w:val="005931FE"/>
    <w:rsid w:val="00597304"/>
    <w:rsid w:val="0059734C"/>
    <w:rsid w:val="005B22A5"/>
    <w:rsid w:val="005B3D62"/>
    <w:rsid w:val="005B5D17"/>
    <w:rsid w:val="005B7A47"/>
    <w:rsid w:val="005C3172"/>
    <w:rsid w:val="005D1DE7"/>
    <w:rsid w:val="005D36A3"/>
    <w:rsid w:val="005D540C"/>
    <w:rsid w:val="005E11E6"/>
    <w:rsid w:val="005E2B1E"/>
    <w:rsid w:val="005E7785"/>
    <w:rsid w:val="005F1BB2"/>
    <w:rsid w:val="005F4298"/>
    <w:rsid w:val="005F43D4"/>
    <w:rsid w:val="005F6D0E"/>
    <w:rsid w:val="005F77E7"/>
    <w:rsid w:val="00600DC3"/>
    <w:rsid w:val="00604F0B"/>
    <w:rsid w:val="00605584"/>
    <w:rsid w:val="006177BD"/>
    <w:rsid w:val="0062538E"/>
    <w:rsid w:val="00625965"/>
    <w:rsid w:val="0063021F"/>
    <w:rsid w:val="00640A18"/>
    <w:rsid w:val="006423AA"/>
    <w:rsid w:val="006425F1"/>
    <w:rsid w:val="006468F8"/>
    <w:rsid w:val="00646FB4"/>
    <w:rsid w:val="0065406F"/>
    <w:rsid w:val="0065796A"/>
    <w:rsid w:val="00657A3C"/>
    <w:rsid w:val="00661F2C"/>
    <w:rsid w:val="00673F57"/>
    <w:rsid w:val="00683C6D"/>
    <w:rsid w:val="006879A6"/>
    <w:rsid w:val="006979F9"/>
    <w:rsid w:val="006B6E2C"/>
    <w:rsid w:val="006C122A"/>
    <w:rsid w:val="006C3F9F"/>
    <w:rsid w:val="006C6A66"/>
    <w:rsid w:val="006D2CB9"/>
    <w:rsid w:val="006D63BA"/>
    <w:rsid w:val="006E24DE"/>
    <w:rsid w:val="006E4B51"/>
    <w:rsid w:val="007028AD"/>
    <w:rsid w:val="00705A89"/>
    <w:rsid w:val="00716599"/>
    <w:rsid w:val="007255C6"/>
    <w:rsid w:val="00725AA0"/>
    <w:rsid w:val="00727C02"/>
    <w:rsid w:val="00734FB0"/>
    <w:rsid w:val="00736712"/>
    <w:rsid w:val="00742B33"/>
    <w:rsid w:val="00743155"/>
    <w:rsid w:val="00744852"/>
    <w:rsid w:val="007457EB"/>
    <w:rsid w:val="007466F5"/>
    <w:rsid w:val="00751658"/>
    <w:rsid w:val="007544CC"/>
    <w:rsid w:val="00760E35"/>
    <w:rsid w:val="00760E6A"/>
    <w:rsid w:val="0076272E"/>
    <w:rsid w:val="00773F7F"/>
    <w:rsid w:val="00786911"/>
    <w:rsid w:val="00793892"/>
    <w:rsid w:val="00795E01"/>
    <w:rsid w:val="007A1224"/>
    <w:rsid w:val="007A2B70"/>
    <w:rsid w:val="007A6172"/>
    <w:rsid w:val="007B13C8"/>
    <w:rsid w:val="007C3B08"/>
    <w:rsid w:val="007D72BB"/>
    <w:rsid w:val="007E1EB7"/>
    <w:rsid w:val="007E301F"/>
    <w:rsid w:val="007E54FE"/>
    <w:rsid w:val="007F0087"/>
    <w:rsid w:val="007F0E07"/>
    <w:rsid w:val="007F1798"/>
    <w:rsid w:val="007F1A9F"/>
    <w:rsid w:val="007F1E7F"/>
    <w:rsid w:val="007F5FD7"/>
    <w:rsid w:val="007F7E59"/>
    <w:rsid w:val="00801431"/>
    <w:rsid w:val="00801863"/>
    <w:rsid w:val="008033AA"/>
    <w:rsid w:val="0081058E"/>
    <w:rsid w:val="00810794"/>
    <w:rsid w:val="008137FC"/>
    <w:rsid w:val="0081646E"/>
    <w:rsid w:val="00820FCE"/>
    <w:rsid w:val="00826F14"/>
    <w:rsid w:val="008274A1"/>
    <w:rsid w:val="008279D0"/>
    <w:rsid w:val="0083000F"/>
    <w:rsid w:val="00832A6A"/>
    <w:rsid w:val="00834C79"/>
    <w:rsid w:val="008371A6"/>
    <w:rsid w:val="00840025"/>
    <w:rsid w:val="00840552"/>
    <w:rsid w:val="00842AD1"/>
    <w:rsid w:val="008452EC"/>
    <w:rsid w:val="00853457"/>
    <w:rsid w:val="008664EA"/>
    <w:rsid w:val="00867421"/>
    <w:rsid w:val="008717D9"/>
    <w:rsid w:val="00873865"/>
    <w:rsid w:val="00873F2E"/>
    <w:rsid w:val="0088462F"/>
    <w:rsid w:val="00884A1B"/>
    <w:rsid w:val="008A358F"/>
    <w:rsid w:val="008B0496"/>
    <w:rsid w:val="008B1603"/>
    <w:rsid w:val="008B3F97"/>
    <w:rsid w:val="008B4271"/>
    <w:rsid w:val="008B7B04"/>
    <w:rsid w:val="008C694A"/>
    <w:rsid w:val="008C6BD9"/>
    <w:rsid w:val="008D3795"/>
    <w:rsid w:val="008D7895"/>
    <w:rsid w:val="008E2AAA"/>
    <w:rsid w:val="008E5996"/>
    <w:rsid w:val="008E6076"/>
    <w:rsid w:val="008F1215"/>
    <w:rsid w:val="008F1CDC"/>
    <w:rsid w:val="0090202B"/>
    <w:rsid w:val="00902B7B"/>
    <w:rsid w:val="009058DD"/>
    <w:rsid w:val="009066E3"/>
    <w:rsid w:val="00912F54"/>
    <w:rsid w:val="009165E0"/>
    <w:rsid w:val="00923F84"/>
    <w:rsid w:val="00935274"/>
    <w:rsid w:val="00935591"/>
    <w:rsid w:val="00940FC7"/>
    <w:rsid w:val="00942FBC"/>
    <w:rsid w:val="00955D38"/>
    <w:rsid w:val="00955E62"/>
    <w:rsid w:val="00961025"/>
    <w:rsid w:val="0096655B"/>
    <w:rsid w:val="009672F9"/>
    <w:rsid w:val="00974CC4"/>
    <w:rsid w:val="00977284"/>
    <w:rsid w:val="00980A7C"/>
    <w:rsid w:val="009816DA"/>
    <w:rsid w:val="00983150"/>
    <w:rsid w:val="00985ABA"/>
    <w:rsid w:val="009920A5"/>
    <w:rsid w:val="00993AF1"/>
    <w:rsid w:val="00993E33"/>
    <w:rsid w:val="009B2DCC"/>
    <w:rsid w:val="009B3EB4"/>
    <w:rsid w:val="009B54B2"/>
    <w:rsid w:val="009C1434"/>
    <w:rsid w:val="009C2B2B"/>
    <w:rsid w:val="009C653B"/>
    <w:rsid w:val="009D4F55"/>
    <w:rsid w:val="009D5246"/>
    <w:rsid w:val="009E4AB6"/>
    <w:rsid w:val="009E6199"/>
    <w:rsid w:val="009F31DE"/>
    <w:rsid w:val="009F4C85"/>
    <w:rsid w:val="009F77DB"/>
    <w:rsid w:val="009F7F44"/>
    <w:rsid w:val="00A0113A"/>
    <w:rsid w:val="00A020CE"/>
    <w:rsid w:val="00A0285F"/>
    <w:rsid w:val="00A0519F"/>
    <w:rsid w:val="00A05307"/>
    <w:rsid w:val="00A17EF3"/>
    <w:rsid w:val="00A26C46"/>
    <w:rsid w:val="00A317D4"/>
    <w:rsid w:val="00A32262"/>
    <w:rsid w:val="00A3273A"/>
    <w:rsid w:val="00A431C8"/>
    <w:rsid w:val="00A542C5"/>
    <w:rsid w:val="00A60450"/>
    <w:rsid w:val="00A623DF"/>
    <w:rsid w:val="00A7433B"/>
    <w:rsid w:val="00A8416F"/>
    <w:rsid w:val="00A85C84"/>
    <w:rsid w:val="00AA75F0"/>
    <w:rsid w:val="00AB0C47"/>
    <w:rsid w:val="00AB65F3"/>
    <w:rsid w:val="00AB6D5F"/>
    <w:rsid w:val="00AC3CFD"/>
    <w:rsid w:val="00AD065A"/>
    <w:rsid w:val="00AD533A"/>
    <w:rsid w:val="00AD76E1"/>
    <w:rsid w:val="00AE14A0"/>
    <w:rsid w:val="00AE5004"/>
    <w:rsid w:val="00AF4D2E"/>
    <w:rsid w:val="00B00E82"/>
    <w:rsid w:val="00B0195E"/>
    <w:rsid w:val="00B03481"/>
    <w:rsid w:val="00B07D9B"/>
    <w:rsid w:val="00B111C2"/>
    <w:rsid w:val="00B1172F"/>
    <w:rsid w:val="00B11B22"/>
    <w:rsid w:val="00B15587"/>
    <w:rsid w:val="00B220F2"/>
    <w:rsid w:val="00B23588"/>
    <w:rsid w:val="00B2617F"/>
    <w:rsid w:val="00B31E75"/>
    <w:rsid w:val="00B31F42"/>
    <w:rsid w:val="00B40A90"/>
    <w:rsid w:val="00B40C94"/>
    <w:rsid w:val="00B421ED"/>
    <w:rsid w:val="00B42F51"/>
    <w:rsid w:val="00B43BDD"/>
    <w:rsid w:val="00B6037E"/>
    <w:rsid w:val="00B64DB7"/>
    <w:rsid w:val="00B664F3"/>
    <w:rsid w:val="00B6755E"/>
    <w:rsid w:val="00B73949"/>
    <w:rsid w:val="00B77789"/>
    <w:rsid w:val="00B81E53"/>
    <w:rsid w:val="00B82609"/>
    <w:rsid w:val="00B85C18"/>
    <w:rsid w:val="00B872DA"/>
    <w:rsid w:val="00B9519E"/>
    <w:rsid w:val="00BA74C0"/>
    <w:rsid w:val="00BA7934"/>
    <w:rsid w:val="00BC15E3"/>
    <w:rsid w:val="00BC63D9"/>
    <w:rsid w:val="00BC7A06"/>
    <w:rsid w:val="00BD4A2E"/>
    <w:rsid w:val="00BD6C45"/>
    <w:rsid w:val="00BE4430"/>
    <w:rsid w:val="00BE5120"/>
    <w:rsid w:val="00BE58D8"/>
    <w:rsid w:val="00BE79F8"/>
    <w:rsid w:val="00C01192"/>
    <w:rsid w:val="00C0645D"/>
    <w:rsid w:val="00C216AA"/>
    <w:rsid w:val="00C23702"/>
    <w:rsid w:val="00C27A61"/>
    <w:rsid w:val="00C31ECD"/>
    <w:rsid w:val="00C34257"/>
    <w:rsid w:val="00C37936"/>
    <w:rsid w:val="00C420DF"/>
    <w:rsid w:val="00C43034"/>
    <w:rsid w:val="00C4355C"/>
    <w:rsid w:val="00C506E7"/>
    <w:rsid w:val="00C50FD4"/>
    <w:rsid w:val="00C52421"/>
    <w:rsid w:val="00C53066"/>
    <w:rsid w:val="00C5377B"/>
    <w:rsid w:val="00C560CF"/>
    <w:rsid w:val="00C62984"/>
    <w:rsid w:val="00C641DB"/>
    <w:rsid w:val="00C652B5"/>
    <w:rsid w:val="00C738FC"/>
    <w:rsid w:val="00C82464"/>
    <w:rsid w:val="00C86C74"/>
    <w:rsid w:val="00C921F1"/>
    <w:rsid w:val="00C94028"/>
    <w:rsid w:val="00C955D5"/>
    <w:rsid w:val="00C97CC9"/>
    <w:rsid w:val="00CA0412"/>
    <w:rsid w:val="00CA2716"/>
    <w:rsid w:val="00CA6005"/>
    <w:rsid w:val="00CA629D"/>
    <w:rsid w:val="00CB1307"/>
    <w:rsid w:val="00CB21B9"/>
    <w:rsid w:val="00CC40AA"/>
    <w:rsid w:val="00CD630C"/>
    <w:rsid w:val="00CD6881"/>
    <w:rsid w:val="00CE006B"/>
    <w:rsid w:val="00CE051F"/>
    <w:rsid w:val="00CE549D"/>
    <w:rsid w:val="00CE7915"/>
    <w:rsid w:val="00CF198D"/>
    <w:rsid w:val="00CF288A"/>
    <w:rsid w:val="00CF6105"/>
    <w:rsid w:val="00CF769E"/>
    <w:rsid w:val="00D04361"/>
    <w:rsid w:val="00D10990"/>
    <w:rsid w:val="00D11BBC"/>
    <w:rsid w:val="00D25B32"/>
    <w:rsid w:val="00D26B87"/>
    <w:rsid w:val="00D26FC4"/>
    <w:rsid w:val="00D27640"/>
    <w:rsid w:val="00D539D5"/>
    <w:rsid w:val="00D645C6"/>
    <w:rsid w:val="00D719B3"/>
    <w:rsid w:val="00D72489"/>
    <w:rsid w:val="00D74200"/>
    <w:rsid w:val="00D74D68"/>
    <w:rsid w:val="00D837F9"/>
    <w:rsid w:val="00D87EBA"/>
    <w:rsid w:val="00D955A8"/>
    <w:rsid w:val="00D97B8E"/>
    <w:rsid w:val="00DA6108"/>
    <w:rsid w:val="00DB2AB2"/>
    <w:rsid w:val="00DB5E64"/>
    <w:rsid w:val="00DB74E6"/>
    <w:rsid w:val="00DC3E97"/>
    <w:rsid w:val="00DC4159"/>
    <w:rsid w:val="00DC4201"/>
    <w:rsid w:val="00DD12BD"/>
    <w:rsid w:val="00DD47D1"/>
    <w:rsid w:val="00DF13DB"/>
    <w:rsid w:val="00DF3295"/>
    <w:rsid w:val="00E02C65"/>
    <w:rsid w:val="00E142FB"/>
    <w:rsid w:val="00E14D0C"/>
    <w:rsid w:val="00E150DE"/>
    <w:rsid w:val="00E15D27"/>
    <w:rsid w:val="00E1681C"/>
    <w:rsid w:val="00E17991"/>
    <w:rsid w:val="00E2279E"/>
    <w:rsid w:val="00E24AA4"/>
    <w:rsid w:val="00E2710A"/>
    <w:rsid w:val="00E3078F"/>
    <w:rsid w:val="00E3132E"/>
    <w:rsid w:val="00E36700"/>
    <w:rsid w:val="00E43170"/>
    <w:rsid w:val="00E463E1"/>
    <w:rsid w:val="00E56FCA"/>
    <w:rsid w:val="00E57210"/>
    <w:rsid w:val="00E619EB"/>
    <w:rsid w:val="00E63369"/>
    <w:rsid w:val="00E64388"/>
    <w:rsid w:val="00E65769"/>
    <w:rsid w:val="00E73AC3"/>
    <w:rsid w:val="00E75716"/>
    <w:rsid w:val="00E7683E"/>
    <w:rsid w:val="00E80628"/>
    <w:rsid w:val="00E80AFE"/>
    <w:rsid w:val="00E84E85"/>
    <w:rsid w:val="00E919C4"/>
    <w:rsid w:val="00E961FE"/>
    <w:rsid w:val="00E97CF3"/>
    <w:rsid w:val="00EA1A78"/>
    <w:rsid w:val="00EB747C"/>
    <w:rsid w:val="00EC3ACC"/>
    <w:rsid w:val="00EC4E2F"/>
    <w:rsid w:val="00ED4C65"/>
    <w:rsid w:val="00ED4F08"/>
    <w:rsid w:val="00ED5998"/>
    <w:rsid w:val="00EE681E"/>
    <w:rsid w:val="00EF0158"/>
    <w:rsid w:val="00F05235"/>
    <w:rsid w:val="00F06780"/>
    <w:rsid w:val="00F114D2"/>
    <w:rsid w:val="00F12D1A"/>
    <w:rsid w:val="00F204BB"/>
    <w:rsid w:val="00F23C13"/>
    <w:rsid w:val="00F26BCD"/>
    <w:rsid w:val="00F278C5"/>
    <w:rsid w:val="00F3280F"/>
    <w:rsid w:val="00F32834"/>
    <w:rsid w:val="00F41834"/>
    <w:rsid w:val="00F41ADF"/>
    <w:rsid w:val="00F41E5B"/>
    <w:rsid w:val="00F420E1"/>
    <w:rsid w:val="00F423A0"/>
    <w:rsid w:val="00F453DE"/>
    <w:rsid w:val="00F500AC"/>
    <w:rsid w:val="00F50DBB"/>
    <w:rsid w:val="00F50FC5"/>
    <w:rsid w:val="00F56570"/>
    <w:rsid w:val="00F63F3C"/>
    <w:rsid w:val="00F72138"/>
    <w:rsid w:val="00F752EC"/>
    <w:rsid w:val="00F75FE9"/>
    <w:rsid w:val="00F84501"/>
    <w:rsid w:val="00F90716"/>
    <w:rsid w:val="00F95BCE"/>
    <w:rsid w:val="00F96A3C"/>
    <w:rsid w:val="00FC0F5C"/>
    <w:rsid w:val="00FC2CD1"/>
    <w:rsid w:val="00FC3F52"/>
    <w:rsid w:val="00FC54A2"/>
    <w:rsid w:val="00FD1921"/>
    <w:rsid w:val="00FE16F1"/>
    <w:rsid w:val="00FE490E"/>
    <w:rsid w:val="00FF0FA4"/>
    <w:rsid w:val="00FF2BCB"/>
    <w:rsid w:val="00FF5378"/>
    <w:rsid w:val="00FF5612"/>
    <w:rsid w:val="00FF58FD"/>
    <w:rsid w:val="00FF7F1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FCF0CB6"/>
  <w15:docId w15:val="{8A9E9750-23B4-455F-B173-C09D8C2EF0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F06780"/>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段"/>
    <w:rsid w:val="00F06780"/>
    <w:pPr>
      <w:autoSpaceDE w:val="0"/>
      <w:autoSpaceDN w:val="0"/>
      <w:ind w:firstLineChars="200" w:firstLine="200"/>
      <w:jc w:val="both"/>
    </w:pPr>
    <w:rPr>
      <w:rFonts w:ascii="宋体"/>
      <w:noProof/>
      <w:sz w:val="21"/>
    </w:rPr>
  </w:style>
  <w:style w:type="paragraph" w:customStyle="1" w:styleId="1">
    <w:name w:val="封面标准号1"/>
    <w:rsid w:val="00F06780"/>
    <w:pPr>
      <w:widowControl w:val="0"/>
      <w:kinsoku w:val="0"/>
      <w:overflowPunct w:val="0"/>
      <w:autoSpaceDE w:val="0"/>
      <w:autoSpaceDN w:val="0"/>
      <w:spacing w:before="308"/>
      <w:jc w:val="right"/>
      <w:textAlignment w:val="center"/>
    </w:pPr>
    <w:rPr>
      <w:sz w:val="28"/>
    </w:rPr>
  </w:style>
  <w:style w:type="paragraph" w:styleId="a4">
    <w:name w:val="Body Text Indent"/>
    <w:basedOn w:val="a"/>
    <w:rsid w:val="00F06780"/>
    <w:pPr>
      <w:ind w:firstLineChars="200" w:firstLine="420"/>
    </w:pPr>
  </w:style>
  <w:style w:type="paragraph" w:styleId="2">
    <w:name w:val="Body Text Indent 2"/>
    <w:basedOn w:val="a"/>
    <w:rsid w:val="00F06780"/>
    <w:pPr>
      <w:ind w:firstLineChars="200" w:firstLine="560"/>
    </w:pPr>
    <w:rPr>
      <w:rFonts w:ascii="宋体" w:hAnsi="宋体"/>
      <w:sz w:val="28"/>
    </w:rPr>
  </w:style>
  <w:style w:type="paragraph" w:styleId="a5">
    <w:name w:val="header"/>
    <w:basedOn w:val="a"/>
    <w:link w:val="a6"/>
    <w:rsid w:val="00CE051F"/>
    <w:pPr>
      <w:pBdr>
        <w:bottom w:val="single" w:sz="6" w:space="1" w:color="auto"/>
      </w:pBdr>
      <w:tabs>
        <w:tab w:val="center" w:pos="4153"/>
        <w:tab w:val="right" w:pos="8306"/>
      </w:tabs>
      <w:snapToGrid w:val="0"/>
      <w:jc w:val="center"/>
    </w:pPr>
    <w:rPr>
      <w:sz w:val="18"/>
      <w:szCs w:val="18"/>
    </w:rPr>
  </w:style>
  <w:style w:type="character" w:customStyle="1" w:styleId="a6">
    <w:name w:val="页眉 字符"/>
    <w:link w:val="a5"/>
    <w:rsid w:val="00CE051F"/>
    <w:rPr>
      <w:kern w:val="2"/>
      <w:sz w:val="18"/>
      <w:szCs w:val="18"/>
    </w:rPr>
  </w:style>
  <w:style w:type="paragraph" w:styleId="a7">
    <w:name w:val="footer"/>
    <w:basedOn w:val="a"/>
    <w:link w:val="a8"/>
    <w:rsid w:val="00CE051F"/>
    <w:pPr>
      <w:tabs>
        <w:tab w:val="center" w:pos="4153"/>
        <w:tab w:val="right" w:pos="8306"/>
      </w:tabs>
      <w:snapToGrid w:val="0"/>
      <w:jc w:val="left"/>
    </w:pPr>
    <w:rPr>
      <w:sz w:val="18"/>
      <w:szCs w:val="18"/>
    </w:rPr>
  </w:style>
  <w:style w:type="character" w:customStyle="1" w:styleId="a8">
    <w:name w:val="页脚 字符"/>
    <w:link w:val="a7"/>
    <w:rsid w:val="00CE051F"/>
    <w:rPr>
      <w:kern w:val="2"/>
      <w:sz w:val="18"/>
      <w:szCs w:val="18"/>
    </w:rPr>
  </w:style>
  <w:style w:type="paragraph" w:styleId="a9">
    <w:name w:val="Plain Text"/>
    <w:basedOn w:val="a"/>
    <w:link w:val="aa"/>
    <w:uiPriority w:val="99"/>
    <w:unhideWhenUsed/>
    <w:rsid w:val="00110148"/>
    <w:pPr>
      <w:widowControl/>
      <w:spacing w:before="100" w:beforeAutospacing="1" w:after="100" w:afterAutospacing="1"/>
      <w:jc w:val="left"/>
    </w:pPr>
    <w:rPr>
      <w:rFonts w:ascii="宋体" w:hAnsi="宋体" w:cs="宋体"/>
      <w:kern w:val="0"/>
      <w:sz w:val="24"/>
    </w:rPr>
  </w:style>
  <w:style w:type="character" w:customStyle="1" w:styleId="aa">
    <w:name w:val="纯文本 字符"/>
    <w:link w:val="a9"/>
    <w:uiPriority w:val="99"/>
    <w:rsid w:val="00110148"/>
    <w:rPr>
      <w:rFonts w:ascii="宋体" w:hAnsi="宋体" w:cs="宋体"/>
      <w:sz w:val="24"/>
      <w:szCs w:val="24"/>
    </w:rPr>
  </w:style>
  <w:style w:type="paragraph" w:styleId="ab">
    <w:name w:val="Normal (Web)"/>
    <w:basedOn w:val="a"/>
    <w:uiPriority w:val="99"/>
    <w:unhideWhenUsed/>
    <w:rsid w:val="00110148"/>
    <w:pPr>
      <w:widowControl/>
      <w:spacing w:before="100" w:beforeAutospacing="1" w:after="100" w:afterAutospacing="1"/>
      <w:jc w:val="left"/>
    </w:pPr>
    <w:rPr>
      <w:rFonts w:ascii="宋体" w:hAnsi="宋体" w:cs="宋体"/>
      <w:kern w:val="0"/>
      <w:sz w:val="24"/>
    </w:rPr>
  </w:style>
  <w:style w:type="character" w:styleId="ac">
    <w:name w:val="page number"/>
    <w:basedOn w:val="a0"/>
    <w:rsid w:val="00A7433B"/>
  </w:style>
  <w:style w:type="character" w:styleId="ad">
    <w:name w:val="annotation reference"/>
    <w:rsid w:val="00327359"/>
    <w:rPr>
      <w:sz w:val="21"/>
      <w:szCs w:val="21"/>
    </w:rPr>
  </w:style>
  <w:style w:type="paragraph" w:styleId="ae">
    <w:name w:val="annotation text"/>
    <w:basedOn w:val="a"/>
    <w:link w:val="af"/>
    <w:rsid w:val="00327359"/>
    <w:pPr>
      <w:jc w:val="left"/>
    </w:pPr>
  </w:style>
  <w:style w:type="character" w:customStyle="1" w:styleId="af">
    <w:name w:val="批注文字 字符"/>
    <w:link w:val="ae"/>
    <w:rsid w:val="00327359"/>
    <w:rPr>
      <w:kern w:val="2"/>
      <w:sz w:val="21"/>
      <w:szCs w:val="24"/>
    </w:rPr>
  </w:style>
  <w:style w:type="paragraph" w:styleId="af0">
    <w:name w:val="annotation subject"/>
    <w:basedOn w:val="ae"/>
    <w:next w:val="ae"/>
    <w:link w:val="af1"/>
    <w:rsid w:val="00327359"/>
    <w:rPr>
      <w:b/>
      <w:bCs/>
    </w:rPr>
  </w:style>
  <w:style w:type="character" w:customStyle="1" w:styleId="af1">
    <w:name w:val="批注主题 字符"/>
    <w:link w:val="af0"/>
    <w:rsid w:val="00327359"/>
    <w:rPr>
      <w:b/>
      <w:bCs/>
      <w:kern w:val="2"/>
      <w:sz w:val="21"/>
      <w:szCs w:val="24"/>
    </w:rPr>
  </w:style>
  <w:style w:type="paragraph" w:styleId="af2">
    <w:name w:val="Balloon Text"/>
    <w:basedOn w:val="a"/>
    <w:link w:val="af3"/>
    <w:rsid w:val="00327359"/>
    <w:rPr>
      <w:sz w:val="18"/>
      <w:szCs w:val="18"/>
    </w:rPr>
  </w:style>
  <w:style w:type="character" w:customStyle="1" w:styleId="af3">
    <w:name w:val="批注框文本 字符"/>
    <w:link w:val="af2"/>
    <w:rsid w:val="00327359"/>
    <w:rPr>
      <w:kern w:val="2"/>
      <w:sz w:val="18"/>
      <w:szCs w:val="18"/>
    </w:rPr>
  </w:style>
  <w:style w:type="paragraph" w:styleId="af4">
    <w:name w:val="Revision"/>
    <w:hidden/>
    <w:uiPriority w:val="99"/>
    <w:semiHidden/>
    <w:rsid w:val="00365698"/>
    <w:rPr>
      <w:kern w:val="2"/>
      <w:sz w:val="21"/>
      <w:szCs w:val="24"/>
    </w:rPr>
  </w:style>
  <w:style w:type="paragraph" w:styleId="af5">
    <w:name w:val="Date"/>
    <w:basedOn w:val="a"/>
    <w:next w:val="a"/>
    <w:link w:val="af6"/>
    <w:rsid w:val="00082CF2"/>
    <w:pPr>
      <w:ind w:leftChars="2500" w:left="100"/>
    </w:pPr>
  </w:style>
  <w:style w:type="character" w:customStyle="1" w:styleId="af6">
    <w:name w:val="日期 字符"/>
    <w:link w:val="af5"/>
    <w:rsid w:val="00082CF2"/>
    <w:rPr>
      <w:kern w:val="2"/>
      <w:sz w:val="21"/>
      <w:szCs w:val="24"/>
    </w:rPr>
  </w:style>
  <w:style w:type="table" w:customStyle="1" w:styleId="TableGrid">
    <w:name w:val="TableGrid"/>
    <w:rsid w:val="00CD6881"/>
    <w:rPr>
      <w:rFonts w:asciiTheme="minorHAnsi" w:eastAsiaTheme="minorEastAsia" w:hAnsiTheme="minorHAnsi" w:cstheme="minorBidi"/>
      <w:kern w:val="2"/>
      <w:sz w:val="21"/>
      <w:szCs w:val="22"/>
    </w:rPr>
    <w:tblPr>
      <w:tblCellMar>
        <w:top w:w="0" w:type="dxa"/>
        <w:left w:w="0" w:type="dxa"/>
        <w:bottom w:w="0" w:type="dxa"/>
        <w:right w:w="0" w:type="dxa"/>
      </w:tblCellMar>
    </w:tblPr>
  </w:style>
  <w:style w:type="paragraph" w:styleId="af7">
    <w:name w:val="caption"/>
    <w:basedOn w:val="a"/>
    <w:next w:val="a"/>
    <w:unhideWhenUsed/>
    <w:qFormat/>
    <w:rsid w:val="00725AA0"/>
    <w:rPr>
      <w:rFonts w:asciiTheme="majorHAnsi" w:eastAsia="黑体" w:hAnsiTheme="majorHAnsi" w:cstheme="majorBidi"/>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3547029">
      <w:bodyDiv w:val="1"/>
      <w:marLeft w:val="0"/>
      <w:marRight w:val="0"/>
      <w:marTop w:val="0"/>
      <w:marBottom w:val="0"/>
      <w:divBdr>
        <w:top w:val="none" w:sz="0" w:space="0" w:color="auto"/>
        <w:left w:val="none" w:sz="0" w:space="0" w:color="auto"/>
        <w:bottom w:val="none" w:sz="0" w:space="0" w:color="auto"/>
        <w:right w:val="none" w:sz="0" w:space="0" w:color="auto"/>
      </w:divBdr>
    </w:div>
    <w:div w:id="1242715406">
      <w:bodyDiv w:val="1"/>
      <w:marLeft w:val="0"/>
      <w:marRight w:val="0"/>
      <w:marTop w:val="0"/>
      <w:marBottom w:val="0"/>
      <w:divBdr>
        <w:top w:val="none" w:sz="0" w:space="0" w:color="auto"/>
        <w:left w:val="none" w:sz="0" w:space="0" w:color="auto"/>
        <w:bottom w:val="none" w:sz="0" w:space="0" w:color="auto"/>
        <w:right w:val="none" w:sz="0" w:space="0" w:color="auto"/>
      </w:divBdr>
      <w:divsChild>
        <w:div w:id="1563055739">
          <w:marLeft w:val="0"/>
          <w:marRight w:val="0"/>
          <w:marTop w:val="0"/>
          <w:marBottom w:val="0"/>
          <w:divBdr>
            <w:top w:val="none" w:sz="0" w:space="0" w:color="auto"/>
            <w:left w:val="none" w:sz="0" w:space="0" w:color="auto"/>
            <w:bottom w:val="none" w:sz="0" w:space="0" w:color="auto"/>
            <w:right w:val="none" w:sz="0" w:space="0" w:color="auto"/>
          </w:divBdr>
          <w:divsChild>
            <w:div w:id="448742307">
              <w:marLeft w:val="0"/>
              <w:marRight w:val="0"/>
              <w:marTop w:val="0"/>
              <w:marBottom w:val="0"/>
              <w:divBdr>
                <w:top w:val="none" w:sz="0" w:space="0" w:color="auto"/>
                <w:left w:val="none" w:sz="0" w:space="0" w:color="auto"/>
                <w:bottom w:val="none" w:sz="0" w:space="0" w:color="auto"/>
                <w:right w:val="none" w:sz="0" w:space="0" w:color="auto"/>
              </w:divBdr>
              <w:divsChild>
                <w:div w:id="647590290">
                  <w:marLeft w:val="0"/>
                  <w:marRight w:val="0"/>
                  <w:marTop w:val="0"/>
                  <w:marBottom w:val="0"/>
                  <w:divBdr>
                    <w:top w:val="none" w:sz="0" w:space="0" w:color="auto"/>
                    <w:left w:val="none" w:sz="0" w:space="0" w:color="auto"/>
                    <w:bottom w:val="none" w:sz="0" w:space="0" w:color="auto"/>
                    <w:right w:val="none" w:sz="0" w:space="0" w:color="auto"/>
                  </w:divBdr>
                  <w:divsChild>
                    <w:div w:id="793475982">
                      <w:marLeft w:val="0"/>
                      <w:marRight w:val="0"/>
                      <w:marTop w:val="0"/>
                      <w:marBottom w:val="0"/>
                      <w:divBdr>
                        <w:top w:val="none" w:sz="0" w:space="0" w:color="auto"/>
                        <w:left w:val="none" w:sz="0" w:space="0" w:color="auto"/>
                        <w:bottom w:val="none" w:sz="0" w:space="0" w:color="auto"/>
                        <w:right w:val="none" w:sz="0" w:space="0" w:color="auto"/>
                      </w:divBdr>
                      <w:divsChild>
                        <w:div w:id="1860779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C793FD-BBDF-40E7-B33C-6B31DBB944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1575</TotalTime>
  <Pages>6</Pages>
  <Words>673</Words>
  <Characters>3839</Characters>
  <Application>Microsoft Office Word</Application>
  <DocSecurity>0</DocSecurity>
  <Lines>31</Lines>
  <Paragraphs>9</Paragraphs>
  <ScaleCrop>false</ScaleCrop>
  <Company>上海市青浦区质量技术监督局/标准化科</Company>
  <LinksUpToDate>false</LinksUpToDate>
  <CharactersWithSpaces>4503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企业标准备案所需材料(编制说明、审定纪要、专家名单,用A4纸按顺序正反面打印)</dc:title>
  <dc:creator>赵建新</dc:creator>
  <cp:lastModifiedBy>Hao Dong</cp:lastModifiedBy>
  <cp:revision>199</cp:revision>
  <cp:lastPrinted>2010-07-13T10:30:00Z</cp:lastPrinted>
  <dcterms:created xsi:type="dcterms:W3CDTF">2018-07-26T02:38:00Z</dcterms:created>
  <dcterms:modified xsi:type="dcterms:W3CDTF">2019-04-09T13:11:00Z</dcterms:modified>
</cp:coreProperties>
</file>